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FA" w:rsidRPr="00093FA7" w:rsidRDefault="00CA43FA" w:rsidP="00741473">
      <w:pPr>
        <w:ind w:left="6372"/>
        <w:jc w:val="right"/>
        <w:rPr>
          <w:rFonts w:ascii="Cambria" w:hAnsi="Cambria"/>
          <w:b/>
          <w:bCs/>
          <w:iCs/>
          <w:sz w:val="22"/>
          <w:szCs w:val="22"/>
        </w:rPr>
      </w:pPr>
      <w:r w:rsidRPr="00093FA7">
        <w:rPr>
          <w:rFonts w:ascii="Cambria" w:hAnsi="Cambria"/>
          <w:b/>
          <w:bCs/>
          <w:iCs/>
          <w:sz w:val="22"/>
          <w:szCs w:val="22"/>
        </w:rPr>
        <w:t xml:space="preserve">Załącznik </w:t>
      </w:r>
    </w:p>
    <w:p w:rsidR="00257EB5" w:rsidRPr="00093FA7" w:rsidRDefault="00CA43FA" w:rsidP="00741473">
      <w:pPr>
        <w:ind w:left="6372"/>
        <w:jc w:val="right"/>
        <w:rPr>
          <w:rFonts w:ascii="Cambria" w:hAnsi="Cambria"/>
          <w:b/>
          <w:bCs/>
          <w:iCs/>
          <w:sz w:val="22"/>
          <w:szCs w:val="22"/>
        </w:rPr>
      </w:pPr>
      <w:r w:rsidRPr="00093FA7">
        <w:rPr>
          <w:rFonts w:ascii="Cambria" w:hAnsi="Cambria"/>
          <w:b/>
          <w:bCs/>
          <w:iCs/>
          <w:sz w:val="22"/>
          <w:szCs w:val="22"/>
        </w:rPr>
        <w:t>do Zarządzenia Nr</w:t>
      </w:r>
      <w:r w:rsidR="00EC26FD">
        <w:rPr>
          <w:rFonts w:ascii="Cambria" w:hAnsi="Cambria"/>
          <w:b/>
          <w:bCs/>
          <w:iCs/>
          <w:sz w:val="22"/>
          <w:szCs w:val="22"/>
        </w:rPr>
        <w:t xml:space="preserve"> 27</w:t>
      </w:r>
      <w:r w:rsidR="004D1840">
        <w:rPr>
          <w:rFonts w:ascii="Cambria" w:hAnsi="Cambria"/>
          <w:b/>
          <w:bCs/>
          <w:iCs/>
          <w:sz w:val="22"/>
          <w:szCs w:val="22"/>
        </w:rPr>
        <w:t xml:space="preserve"> </w:t>
      </w:r>
      <w:r w:rsidR="001768F7">
        <w:rPr>
          <w:rFonts w:ascii="Cambria" w:hAnsi="Cambria"/>
          <w:b/>
          <w:bCs/>
          <w:iCs/>
          <w:sz w:val="22"/>
          <w:szCs w:val="22"/>
        </w:rPr>
        <w:t>/</w:t>
      </w:r>
      <w:r w:rsidR="009B7379" w:rsidRPr="00093FA7">
        <w:rPr>
          <w:rFonts w:ascii="Cambria" w:hAnsi="Cambria"/>
          <w:b/>
          <w:bCs/>
          <w:iCs/>
          <w:sz w:val="22"/>
          <w:szCs w:val="22"/>
        </w:rPr>
        <w:t>20</w:t>
      </w:r>
      <w:r w:rsidR="00EF68B7">
        <w:rPr>
          <w:rFonts w:ascii="Cambria" w:hAnsi="Cambria"/>
          <w:b/>
          <w:bCs/>
          <w:iCs/>
          <w:sz w:val="22"/>
          <w:szCs w:val="22"/>
        </w:rPr>
        <w:t>26</w:t>
      </w:r>
    </w:p>
    <w:p w:rsidR="00CA43FA" w:rsidRPr="00093FA7" w:rsidRDefault="00C634E3" w:rsidP="00741473">
      <w:pPr>
        <w:ind w:left="6372"/>
        <w:jc w:val="right"/>
        <w:rPr>
          <w:rFonts w:ascii="Cambria" w:hAnsi="Cambria"/>
          <w:b/>
          <w:bCs/>
          <w:iCs/>
          <w:sz w:val="22"/>
          <w:szCs w:val="22"/>
        </w:rPr>
      </w:pPr>
      <w:r w:rsidRPr="00093FA7">
        <w:rPr>
          <w:rFonts w:ascii="Cambria" w:hAnsi="Cambria"/>
          <w:b/>
          <w:bCs/>
          <w:iCs/>
          <w:sz w:val="22"/>
          <w:szCs w:val="22"/>
        </w:rPr>
        <w:t>Wójta Gminy Rachanie</w:t>
      </w:r>
    </w:p>
    <w:p w:rsidR="00CA43FA" w:rsidRPr="00093FA7" w:rsidRDefault="00CA43FA" w:rsidP="00741473">
      <w:pPr>
        <w:ind w:left="6372"/>
        <w:jc w:val="right"/>
        <w:rPr>
          <w:rFonts w:ascii="Cambria" w:hAnsi="Cambria"/>
          <w:b/>
          <w:i/>
          <w:sz w:val="22"/>
          <w:szCs w:val="22"/>
        </w:rPr>
      </w:pPr>
      <w:r w:rsidRPr="00093FA7">
        <w:rPr>
          <w:rFonts w:ascii="Cambria" w:hAnsi="Cambria"/>
          <w:b/>
          <w:bCs/>
          <w:iCs/>
          <w:sz w:val="22"/>
          <w:szCs w:val="22"/>
        </w:rPr>
        <w:t xml:space="preserve">z dnia </w:t>
      </w:r>
      <w:r w:rsidR="00EC26FD">
        <w:rPr>
          <w:rFonts w:ascii="Cambria" w:hAnsi="Cambria"/>
          <w:b/>
          <w:bCs/>
          <w:iCs/>
          <w:sz w:val="22"/>
          <w:szCs w:val="22"/>
        </w:rPr>
        <w:t>29 maja 2026</w:t>
      </w:r>
      <w:r w:rsidR="00FF6C54">
        <w:rPr>
          <w:rFonts w:ascii="Cambria" w:hAnsi="Cambria"/>
          <w:b/>
          <w:bCs/>
          <w:iCs/>
          <w:sz w:val="22"/>
          <w:szCs w:val="22"/>
        </w:rPr>
        <w:t xml:space="preserve"> </w:t>
      </w:r>
      <w:r w:rsidRPr="00093FA7">
        <w:rPr>
          <w:rFonts w:ascii="Cambria" w:hAnsi="Cambria"/>
          <w:b/>
          <w:bCs/>
          <w:iCs/>
          <w:sz w:val="22"/>
          <w:szCs w:val="22"/>
        </w:rPr>
        <w:t>roku</w:t>
      </w:r>
    </w:p>
    <w:p w:rsidR="00CA43FA" w:rsidRPr="00093FA7" w:rsidRDefault="00CA43FA" w:rsidP="00741473">
      <w:pPr>
        <w:spacing w:line="360" w:lineRule="auto"/>
        <w:jc w:val="right"/>
        <w:rPr>
          <w:rFonts w:ascii="Cambria" w:hAnsi="Cambria"/>
          <w:b/>
          <w:i/>
          <w:sz w:val="22"/>
          <w:szCs w:val="22"/>
        </w:rPr>
      </w:pPr>
    </w:p>
    <w:p w:rsidR="00CA43FA" w:rsidRPr="00AC4747" w:rsidRDefault="00CA43FA">
      <w:pPr>
        <w:spacing w:line="360" w:lineRule="auto"/>
        <w:jc w:val="center"/>
        <w:rPr>
          <w:rFonts w:ascii="Cambria" w:hAnsi="Cambria"/>
          <w:b/>
          <w:i/>
          <w:sz w:val="22"/>
          <w:szCs w:val="22"/>
        </w:rPr>
      </w:pPr>
    </w:p>
    <w:p w:rsidR="00CA43FA" w:rsidRPr="00AC4747" w:rsidRDefault="00CA43FA">
      <w:pPr>
        <w:spacing w:line="360" w:lineRule="auto"/>
        <w:jc w:val="center"/>
        <w:rPr>
          <w:rFonts w:ascii="Cambria" w:hAnsi="Cambria"/>
          <w:b/>
          <w:i/>
          <w:sz w:val="22"/>
          <w:szCs w:val="22"/>
        </w:rPr>
      </w:pPr>
    </w:p>
    <w:p w:rsidR="00CA43FA" w:rsidRPr="00741473" w:rsidRDefault="00847076" w:rsidP="00167410">
      <w:pPr>
        <w:spacing w:line="360" w:lineRule="auto"/>
        <w:jc w:val="center"/>
        <w:rPr>
          <w:rFonts w:ascii="DejaVu Serif" w:hAnsi="DejaVu Serif"/>
          <w:b/>
          <w:i/>
          <w:sz w:val="40"/>
          <w:szCs w:val="40"/>
        </w:rPr>
      </w:pPr>
      <w:r w:rsidRPr="00741473">
        <w:rPr>
          <w:rFonts w:ascii="DejaVu Serif" w:hAnsi="DejaVu Serif"/>
          <w:b/>
          <w:i/>
          <w:sz w:val="40"/>
          <w:szCs w:val="40"/>
        </w:rPr>
        <w:t xml:space="preserve">Raport o stanie </w:t>
      </w:r>
      <w:r w:rsidR="00520E94" w:rsidRPr="00741473">
        <w:rPr>
          <w:rFonts w:ascii="DejaVu Serif" w:hAnsi="DejaVu Serif"/>
          <w:b/>
          <w:i/>
          <w:sz w:val="40"/>
          <w:szCs w:val="40"/>
        </w:rPr>
        <w:t>Gminy Rachanie</w:t>
      </w:r>
      <w:r w:rsidR="00EC26FD">
        <w:rPr>
          <w:rFonts w:ascii="DejaVu Serif" w:hAnsi="DejaVu Serif"/>
          <w:b/>
          <w:i/>
          <w:sz w:val="40"/>
          <w:szCs w:val="40"/>
        </w:rPr>
        <w:t xml:space="preserve"> za 2025</w:t>
      </w:r>
      <w:r w:rsidR="0007008B" w:rsidRPr="00741473">
        <w:rPr>
          <w:rFonts w:ascii="DejaVu Serif" w:hAnsi="DejaVu Serif"/>
          <w:b/>
          <w:i/>
          <w:sz w:val="40"/>
          <w:szCs w:val="40"/>
        </w:rPr>
        <w:t xml:space="preserve"> </w:t>
      </w:r>
      <w:r w:rsidR="003E16E0" w:rsidRPr="00741473">
        <w:rPr>
          <w:rFonts w:ascii="DejaVu Serif" w:hAnsi="DejaVu Serif"/>
          <w:b/>
          <w:i/>
          <w:sz w:val="40"/>
          <w:szCs w:val="40"/>
        </w:rPr>
        <w:t>rok</w:t>
      </w:r>
    </w:p>
    <w:p w:rsidR="00CA43FA" w:rsidRPr="00741473" w:rsidRDefault="00CA43FA">
      <w:pPr>
        <w:jc w:val="both"/>
        <w:rPr>
          <w:rFonts w:ascii="Cambria" w:hAnsi="Cambria"/>
          <w:i/>
          <w:sz w:val="28"/>
          <w:szCs w:val="28"/>
        </w:rPr>
      </w:pPr>
    </w:p>
    <w:p w:rsidR="00CA43FA" w:rsidRPr="00AC4747" w:rsidRDefault="00CA43FA">
      <w:pPr>
        <w:jc w:val="both"/>
        <w:rPr>
          <w:rFonts w:ascii="Cambria" w:hAnsi="Cambria"/>
          <w:i/>
          <w:sz w:val="22"/>
          <w:szCs w:val="22"/>
        </w:rPr>
      </w:pPr>
    </w:p>
    <w:p w:rsidR="00CA43FA" w:rsidRPr="00AC4747" w:rsidRDefault="00CA43FA">
      <w:pPr>
        <w:jc w:val="both"/>
        <w:rPr>
          <w:rFonts w:ascii="Cambria" w:hAnsi="Cambria"/>
          <w:i/>
          <w:sz w:val="22"/>
          <w:szCs w:val="22"/>
        </w:rPr>
      </w:pPr>
    </w:p>
    <w:p w:rsidR="00CA43FA" w:rsidRDefault="00165060" w:rsidP="00AD200F">
      <w:pPr>
        <w:jc w:val="center"/>
        <w:rPr>
          <w:rFonts w:ascii="Cambria" w:hAnsi="Cambria"/>
          <w:i/>
          <w:sz w:val="22"/>
          <w:szCs w:val="22"/>
        </w:rPr>
      </w:pPr>
      <w:r>
        <w:rPr>
          <w:rFonts w:ascii="Cambria" w:hAnsi="Cambria"/>
          <w:i/>
          <w:noProof/>
          <w:sz w:val="22"/>
          <w:szCs w:val="22"/>
        </w:rPr>
        <w:drawing>
          <wp:inline distT="0" distB="0" distL="0" distR="0">
            <wp:extent cx="3143250" cy="2720340"/>
            <wp:effectExtent l="19050" t="0" r="0" b="0"/>
            <wp:docPr id="4" name="Obraz 2" descr="Z:\AGATA\Herb rachanie\herbrach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ATA\Herb rachanie\herbrachanie.jpg"/>
                    <pic:cNvPicPr>
                      <a:picLocks noChangeAspect="1" noChangeArrowheads="1"/>
                    </pic:cNvPicPr>
                  </pic:nvPicPr>
                  <pic:blipFill>
                    <a:blip r:embed="rId8" cstate="print"/>
                    <a:srcRect/>
                    <a:stretch>
                      <a:fillRect/>
                    </a:stretch>
                  </pic:blipFill>
                  <pic:spPr bwMode="auto">
                    <a:xfrm>
                      <a:off x="0" y="0"/>
                      <a:ext cx="3143250" cy="2720340"/>
                    </a:xfrm>
                    <a:prstGeom prst="rect">
                      <a:avLst/>
                    </a:prstGeom>
                    <a:noFill/>
                    <a:ln w="9525">
                      <a:noFill/>
                      <a:miter lim="800000"/>
                      <a:headEnd/>
                      <a:tailEnd/>
                    </a:ln>
                  </pic:spPr>
                </pic:pic>
              </a:graphicData>
            </a:graphic>
          </wp:inline>
        </w:drawing>
      </w:r>
    </w:p>
    <w:p w:rsidR="00167410" w:rsidRDefault="00167410">
      <w:pPr>
        <w:jc w:val="both"/>
        <w:rPr>
          <w:rFonts w:ascii="Cambria" w:hAnsi="Cambria"/>
          <w:i/>
          <w:sz w:val="22"/>
          <w:szCs w:val="22"/>
        </w:rPr>
      </w:pPr>
    </w:p>
    <w:p w:rsidR="00741473" w:rsidRPr="00AC4747" w:rsidRDefault="00741473">
      <w:pPr>
        <w:jc w:val="both"/>
        <w:rPr>
          <w:rFonts w:ascii="Cambria" w:hAnsi="Cambria"/>
          <w:i/>
          <w:sz w:val="22"/>
          <w:szCs w:val="22"/>
        </w:rPr>
      </w:pPr>
    </w:p>
    <w:p w:rsidR="00847076" w:rsidRPr="00167410" w:rsidRDefault="00167410" w:rsidP="00870958">
      <w:pPr>
        <w:spacing w:before="40" w:after="40"/>
        <w:jc w:val="center"/>
        <w:rPr>
          <w:rFonts w:ascii="DejaVu Serif" w:hAnsi="DejaVu Serif"/>
          <w:b/>
          <w:bCs/>
          <w:sz w:val="32"/>
          <w:szCs w:val="22"/>
        </w:rPr>
      </w:pPr>
      <w:bookmarkStart w:id="0" w:name="OLE_LINK2"/>
      <w:r w:rsidRPr="00167410">
        <w:rPr>
          <w:rFonts w:ascii="DejaVu Serif" w:hAnsi="DejaVu Serif"/>
          <w:b/>
        </w:rPr>
        <w:t>Raport obejmuje podsumowanie działalności wójta w roku poprzednim, w szczególności realizację polityk, programów i strategii, uchwał rady gminy i budżetu obywatelskiego.</w:t>
      </w:r>
    </w:p>
    <w:p w:rsidR="00511617" w:rsidRDefault="00511617" w:rsidP="008340BC">
      <w:pPr>
        <w:spacing w:before="40" w:after="40"/>
        <w:rPr>
          <w:rFonts w:ascii="Cambria" w:hAnsi="Cambria"/>
          <w:b/>
          <w:bCs/>
          <w:sz w:val="32"/>
          <w:szCs w:val="32"/>
        </w:rPr>
      </w:pPr>
    </w:p>
    <w:p w:rsidR="008340BC" w:rsidRDefault="00F67C29" w:rsidP="008340BC">
      <w:pPr>
        <w:spacing w:before="40" w:after="40"/>
        <w:rPr>
          <w:rFonts w:ascii="Cambria" w:hAnsi="Cambria"/>
          <w:b/>
          <w:bCs/>
          <w:sz w:val="32"/>
          <w:szCs w:val="32"/>
        </w:rPr>
      </w:pPr>
      <w:r w:rsidRPr="00F67C29">
        <w:rPr>
          <w:rFonts w:ascii="Cambria" w:hAnsi="Cambria"/>
          <w:b/>
          <w:bCs/>
          <w:sz w:val="32"/>
          <w:szCs w:val="32"/>
        </w:rPr>
        <w:t>Wstęp</w:t>
      </w:r>
    </w:p>
    <w:p w:rsidR="00F67C29" w:rsidRPr="00F67C29" w:rsidRDefault="00F67C29" w:rsidP="008340BC">
      <w:pPr>
        <w:spacing w:before="40" w:after="40"/>
        <w:rPr>
          <w:rFonts w:ascii="Cambria" w:hAnsi="Cambria"/>
          <w:b/>
          <w:bCs/>
          <w:sz w:val="32"/>
          <w:szCs w:val="32"/>
        </w:rPr>
      </w:pPr>
    </w:p>
    <w:p w:rsidR="00DE16A9" w:rsidRPr="00A0015C" w:rsidRDefault="00395449" w:rsidP="00C65E8E">
      <w:pPr>
        <w:autoSpaceDE w:val="0"/>
        <w:autoSpaceDN w:val="0"/>
        <w:adjustRightInd w:val="0"/>
        <w:spacing w:line="360" w:lineRule="auto"/>
        <w:jc w:val="both"/>
        <w:rPr>
          <w:rFonts w:ascii="Cambria" w:hAnsi="Cambria"/>
          <w:b/>
          <w:bCs/>
          <w:sz w:val="32"/>
          <w:szCs w:val="32"/>
        </w:rPr>
      </w:pPr>
      <w:r w:rsidRPr="00A0015C">
        <w:rPr>
          <w:rFonts w:ascii="Cambria" w:hAnsi="Cambria"/>
          <w:b/>
          <w:bCs/>
          <w:sz w:val="32"/>
          <w:szCs w:val="32"/>
        </w:rPr>
        <w:t>Szan</w:t>
      </w:r>
      <w:r w:rsidR="00A0015C">
        <w:rPr>
          <w:rFonts w:ascii="Cambria" w:hAnsi="Cambria"/>
          <w:b/>
          <w:bCs/>
          <w:sz w:val="32"/>
          <w:szCs w:val="32"/>
        </w:rPr>
        <w:t>owni Mieszkańcy Gminy Rachanie</w:t>
      </w:r>
    </w:p>
    <w:p w:rsidR="003D7EC6" w:rsidRDefault="003D7EC6" w:rsidP="005C3DE0">
      <w:pPr>
        <w:autoSpaceDE w:val="0"/>
        <w:autoSpaceDN w:val="0"/>
        <w:adjustRightInd w:val="0"/>
        <w:spacing w:line="360" w:lineRule="auto"/>
        <w:jc w:val="both"/>
        <w:rPr>
          <w:rFonts w:ascii="Cambria" w:hAnsi="Cambria"/>
          <w:bCs/>
        </w:rPr>
      </w:pPr>
      <w:r>
        <w:rPr>
          <w:rFonts w:ascii="Cambria" w:hAnsi="Cambria"/>
          <w:bCs/>
        </w:rPr>
        <w:t>Po raz kolejny przedkładam  Państwu raport podsumowujący ostatni rok mojej pracy:</w:t>
      </w:r>
    </w:p>
    <w:p w:rsidR="005C3DE0" w:rsidRDefault="0063580A" w:rsidP="005C3DE0">
      <w:pPr>
        <w:autoSpaceDE w:val="0"/>
        <w:autoSpaceDN w:val="0"/>
        <w:adjustRightInd w:val="0"/>
        <w:spacing w:line="360" w:lineRule="auto"/>
        <w:jc w:val="both"/>
        <w:rPr>
          <w:rFonts w:ascii="Cambria" w:hAnsi="Cambria"/>
        </w:rPr>
      </w:pPr>
      <w:r>
        <w:rPr>
          <w:rFonts w:ascii="Cambria" w:hAnsi="Cambria"/>
          <w:bCs/>
        </w:rPr>
        <w:t xml:space="preserve"> Niniejszy dokument</w:t>
      </w:r>
      <w:r w:rsidR="00395449" w:rsidRPr="00395449">
        <w:rPr>
          <w:rFonts w:ascii="Cambria" w:hAnsi="Cambria"/>
          <w:bCs/>
        </w:rPr>
        <w:t xml:space="preserve"> </w:t>
      </w:r>
      <w:r w:rsidR="00C65E8E">
        <w:rPr>
          <w:rFonts w:ascii="Cambria" w:hAnsi="Cambria"/>
          <w:bCs/>
        </w:rPr>
        <w:t>z</w:t>
      </w:r>
      <w:r w:rsidR="00AE1572">
        <w:rPr>
          <w:rFonts w:ascii="Cambria" w:hAnsi="Cambria"/>
          <w:bCs/>
        </w:rPr>
        <w:t>a</w:t>
      </w:r>
      <w:r>
        <w:rPr>
          <w:rFonts w:ascii="Cambria" w:hAnsi="Cambria"/>
          <w:bCs/>
        </w:rPr>
        <w:t>wiera</w:t>
      </w:r>
      <w:r w:rsidR="0079634E">
        <w:rPr>
          <w:rFonts w:ascii="Cambria" w:hAnsi="Cambria"/>
          <w:bCs/>
        </w:rPr>
        <w:t xml:space="preserve"> informacj</w:t>
      </w:r>
      <w:r w:rsidR="001364EA">
        <w:rPr>
          <w:rFonts w:ascii="Cambria" w:hAnsi="Cambria"/>
          <w:bCs/>
        </w:rPr>
        <w:t>e o mojej pracy</w:t>
      </w:r>
      <w:r>
        <w:rPr>
          <w:rFonts w:ascii="Cambria" w:hAnsi="Cambria"/>
          <w:bCs/>
        </w:rPr>
        <w:t xml:space="preserve"> jako organu wykonawczego</w:t>
      </w:r>
      <w:r w:rsidR="00A8652E">
        <w:rPr>
          <w:rFonts w:ascii="Cambria" w:hAnsi="Cambria"/>
          <w:bCs/>
        </w:rPr>
        <w:t xml:space="preserve"> za 2025</w:t>
      </w:r>
      <w:r w:rsidR="00FA2051">
        <w:rPr>
          <w:rFonts w:ascii="Cambria" w:hAnsi="Cambria"/>
          <w:bCs/>
        </w:rPr>
        <w:t xml:space="preserve"> rok</w:t>
      </w:r>
      <w:r w:rsidR="00511617">
        <w:rPr>
          <w:rFonts w:ascii="Cambria" w:hAnsi="Cambria"/>
          <w:bCs/>
        </w:rPr>
        <w:t xml:space="preserve">, </w:t>
      </w:r>
      <w:r>
        <w:rPr>
          <w:rFonts w:ascii="Cambria" w:hAnsi="Cambria"/>
          <w:bCs/>
        </w:rPr>
        <w:t xml:space="preserve"> informacje dotyczące</w:t>
      </w:r>
      <w:r w:rsidR="00C65E8E">
        <w:rPr>
          <w:rFonts w:ascii="Cambria" w:hAnsi="Cambria"/>
          <w:bCs/>
        </w:rPr>
        <w:t xml:space="preserve"> </w:t>
      </w:r>
      <w:r>
        <w:rPr>
          <w:rFonts w:ascii="Cambria" w:hAnsi="Cambria"/>
          <w:bCs/>
        </w:rPr>
        <w:t>wykonania</w:t>
      </w:r>
      <w:r w:rsidR="008069AE">
        <w:rPr>
          <w:rFonts w:ascii="Cambria" w:hAnsi="Cambria"/>
          <w:bCs/>
        </w:rPr>
        <w:t xml:space="preserve"> podjętych uchwał , podjętych decyzji oraz </w:t>
      </w:r>
      <w:r w:rsidR="00C65E8E">
        <w:rPr>
          <w:rFonts w:ascii="Cambria" w:hAnsi="Cambria"/>
          <w:bCs/>
        </w:rPr>
        <w:t>realizację</w:t>
      </w:r>
      <w:r w:rsidR="008069AE">
        <w:rPr>
          <w:rFonts w:ascii="Cambria" w:hAnsi="Cambria"/>
          <w:bCs/>
        </w:rPr>
        <w:t xml:space="preserve"> </w:t>
      </w:r>
      <w:r w:rsidR="0079634E">
        <w:rPr>
          <w:rFonts w:ascii="Cambria" w:hAnsi="Cambria"/>
          <w:bCs/>
        </w:rPr>
        <w:t xml:space="preserve"> </w:t>
      </w:r>
      <w:r>
        <w:rPr>
          <w:rFonts w:ascii="Cambria" w:hAnsi="Cambria"/>
          <w:bCs/>
        </w:rPr>
        <w:t>zadań,  zawartych w budżecie gminy, które zostały zrealizowane</w:t>
      </w:r>
      <w:r w:rsidR="0079634E">
        <w:rPr>
          <w:rFonts w:ascii="Cambria" w:hAnsi="Cambria"/>
          <w:bCs/>
        </w:rPr>
        <w:t xml:space="preserve"> przy współpracy </w:t>
      </w:r>
      <w:r w:rsidR="0070393E">
        <w:rPr>
          <w:rFonts w:ascii="Cambria" w:hAnsi="Cambria"/>
          <w:bCs/>
        </w:rPr>
        <w:t xml:space="preserve">Rady </w:t>
      </w:r>
      <w:r w:rsidR="0070393E" w:rsidRPr="00C65E8E">
        <w:rPr>
          <w:rFonts w:ascii="Cambria" w:hAnsi="Cambria"/>
          <w:bCs/>
        </w:rPr>
        <w:t>Gminy</w:t>
      </w:r>
      <w:r w:rsidR="00C65E8E">
        <w:rPr>
          <w:rFonts w:ascii="Cambria" w:hAnsi="Cambria"/>
          <w:bCs/>
        </w:rPr>
        <w:t>, zaangażowaniu pracowników oraz</w:t>
      </w:r>
      <w:r w:rsidR="00B4672B">
        <w:rPr>
          <w:rFonts w:ascii="Cambria" w:hAnsi="Cambria"/>
          <w:bCs/>
        </w:rPr>
        <w:t xml:space="preserve"> Wszystkich</w:t>
      </w:r>
      <w:r w:rsidR="00C65E8E">
        <w:rPr>
          <w:rFonts w:ascii="Cambria" w:hAnsi="Cambria"/>
          <w:bCs/>
        </w:rPr>
        <w:t xml:space="preserve"> Państwa. </w:t>
      </w:r>
      <w:r w:rsidR="00C65E8E" w:rsidRPr="00C65E8E">
        <w:rPr>
          <w:rFonts w:ascii="Cambria" w:eastAsia="ArnoPro-Regular" w:hAnsi="Cambria" w:cs="ArnoPro-Regular"/>
        </w:rPr>
        <w:t>Raport o stanie gminy przygotowany został</w:t>
      </w:r>
      <w:r w:rsidR="00C65E8E">
        <w:rPr>
          <w:rFonts w:ascii="Cambria" w:eastAsia="ArnoPro-Regular" w:hAnsi="Cambria" w:cs="ArnoPro-Regular"/>
        </w:rPr>
        <w:t xml:space="preserve"> na podstawie informacji</w:t>
      </w:r>
      <w:r>
        <w:rPr>
          <w:rFonts w:ascii="Cambria" w:eastAsia="ArnoPro-Regular" w:hAnsi="Cambria" w:cs="ArnoPro-Regular"/>
        </w:rPr>
        <w:t xml:space="preserve"> </w:t>
      </w:r>
      <w:r w:rsidR="00C65E8E" w:rsidRPr="00C65E8E">
        <w:rPr>
          <w:rFonts w:ascii="Cambria" w:eastAsia="ArnoPro-Regular" w:hAnsi="Cambria" w:cs="ArnoPro-Regular"/>
        </w:rPr>
        <w:t xml:space="preserve"> pracowników</w:t>
      </w:r>
      <w:r w:rsidR="00C65E8E">
        <w:rPr>
          <w:rFonts w:ascii="Cambria" w:eastAsia="ArnoPro-Regular" w:hAnsi="Cambria" w:cs="ArnoPro-Regular"/>
        </w:rPr>
        <w:t xml:space="preserve"> </w:t>
      </w:r>
      <w:r w:rsidR="00C65E8E" w:rsidRPr="00C65E8E">
        <w:rPr>
          <w:rFonts w:ascii="Cambria" w:eastAsia="ArnoPro-Regular" w:hAnsi="Cambria" w:cs="ArnoPro-Regular"/>
        </w:rPr>
        <w:t>merytorycznych</w:t>
      </w:r>
      <w:r w:rsidR="00A0015C">
        <w:rPr>
          <w:rFonts w:ascii="Cambria" w:eastAsia="ArnoPro-Regular" w:hAnsi="Cambria" w:cs="ArnoPro-Regular"/>
        </w:rPr>
        <w:t xml:space="preserve"> urzędu</w:t>
      </w:r>
      <w:r w:rsidR="00C65E8E" w:rsidRPr="00C65E8E">
        <w:rPr>
          <w:rFonts w:ascii="Cambria" w:eastAsia="ArnoPro-Regular" w:hAnsi="Cambria" w:cs="ArnoPro-Regular"/>
        </w:rPr>
        <w:t>, jednostek</w:t>
      </w:r>
      <w:r w:rsidR="00C65E8E">
        <w:rPr>
          <w:rFonts w:ascii="Cambria" w:eastAsia="ArnoPro-Regular" w:hAnsi="Cambria" w:cs="ArnoPro-Regular"/>
        </w:rPr>
        <w:t xml:space="preserve"> organizacyjnych oraz  instytucji</w:t>
      </w:r>
      <w:r w:rsidR="00A8652E">
        <w:rPr>
          <w:rFonts w:ascii="Cambria" w:eastAsia="ArnoPro-Regular" w:hAnsi="Cambria" w:cs="ArnoPro-Regular"/>
        </w:rPr>
        <w:t xml:space="preserve"> kultury</w:t>
      </w:r>
      <w:r>
        <w:rPr>
          <w:rFonts w:ascii="Cambria" w:eastAsia="ArnoPro-Regular" w:hAnsi="Cambria" w:cs="ArnoPro-Regular"/>
        </w:rPr>
        <w:t>. Raport przedstawia</w:t>
      </w:r>
      <w:r w:rsidR="00906AF2">
        <w:rPr>
          <w:rFonts w:ascii="Cambria" w:eastAsia="ArnoPro-Regular" w:hAnsi="Cambria" w:cs="ArnoPro-Regular"/>
        </w:rPr>
        <w:t xml:space="preserve"> </w:t>
      </w:r>
      <w:r w:rsidR="00C65E8E" w:rsidRPr="00C65E8E">
        <w:rPr>
          <w:rFonts w:ascii="Cambria" w:eastAsia="ArnoPro-Regular" w:hAnsi="Cambria" w:cs="ArnoPro-Regular"/>
        </w:rPr>
        <w:t>sytuację</w:t>
      </w:r>
      <w:r w:rsidR="00C65E8E">
        <w:rPr>
          <w:rFonts w:ascii="Cambria" w:eastAsia="ArnoPro-Regular" w:hAnsi="Cambria" w:cs="ArnoPro-Regular"/>
        </w:rPr>
        <w:t xml:space="preserve"> </w:t>
      </w:r>
      <w:r w:rsidR="00C65E8E" w:rsidRPr="00C65E8E">
        <w:rPr>
          <w:rFonts w:ascii="Cambria" w:eastAsia="ArnoPro-Regular" w:hAnsi="Cambria" w:cs="ArnoPro-Regular"/>
        </w:rPr>
        <w:t>gminy pod względem gospod</w:t>
      </w:r>
      <w:r w:rsidR="00A0015C">
        <w:rPr>
          <w:rFonts w:ascii="Cambria" w:eastAsia="ArnoPro-Regular" w:hAnsi="Cambria" w:cs="ArnoPro-Regular"/>
        </w:rPr>
        <w:t>arki, środowiska, społeczeństwa</w:t>
      </w:r>
      <w:r w:rsidR="00C65E8E" w:rsidRPr="00C65E8E">
        <w:rPr>
          <w:rFonts w:ascii="Cambria" w:eastAsia="ArnoPro-Regular" w:hAnsi="Cambria" w:cs="ArnoPro-Regular"/>
        </w:rPr>
        <w:t xml:space="preserve"> </w:t>
      </w:r>
      <w:r w:rsidR="00C65E8E" w:rsidRPr="005C3DE0">
        <w:rPr>
          <w:rFonts w:ascii="Cambria" w:eastAsia="ArnoPro-Regular" w:hAnsi="Cambria" w:cs="ArnoPro-Regular"/>
        </w:rPr>
        <w:t>oraz</w:t>
      </w:r>
      <w:r w:rsidR="001364EA" w:rsidRPr="005C3DE0">
        <w:rPr>
          <w:rFonts w:ascii="Cambria" w:eastAsia="ArnoPro-Regular" w:hAnsi="Cambria" w:cs="ArnoPro-Regular"/>
        </w:rPr>
        <w:t xml:space="preserve"> szeroko pojętego</w:t>
      </w:r>
      <w:r w:rsidR="00C65E8E" w:rsidRPr="005C3DE0">
        <w:rPr>
          <w:rFonts w:ascii="Cambria" w:eastAsia="ArnoPro-Regular" w:hAnsi="Cambria" w:cs="ArnoPro-Regular"/>
        </w:rPr>
        <w:t xml:space="preserve"> zarządzania gminą.</w:t>
      </w:r>
      <w:r w:rsidR="005C3DE0" w:rsidRPr="005C3DE0">
        <w:rPr>
          <w:rFonts w:ascii="Cambria" w:hAnsi="Cambria"/>
        </w:rPr>
        <w:t xml:space="preserve"> Wiedza i doświadczenie, które obecnie posiadam przyniosły wiele dobrych zmian dla Naszej Gminy. Dołożyłem wszelkich starań aby w każdej miejscowości zrealizować oczekiwane inwestycje i zadania poprawiające komfort i bezpieczeństwo życia . </w:t>
      </w:r>
      <w:r w:rsidR="00A8652E">
        <w:rPr>
          <w:rFonts w:ascii="Cambria" w:hAnsi="Cambria"/>
        </w:rPr>
        <w:t>Pracownicy Urzędu jak i jednostek organizacy</w:t>
      </w:r>
      <w:r w:rsidR="009B7C4A">
        <w:rPr>
          <w:rFonts w:ascii="Cambria" w:hAnsi="Cambria"/>
        </w:rPr>
        <w:t>jnych</w:t>
      </w:r>
      <w:r w:rsidR="003D7EC6">
        <w:rPr>
          <w:rFonts w:ascii="Cambria" w:hAnsi="Cambria"/>
        </w:rPr>
        <w:t xml:space="preserve"> pracują</w:t>
      </w:r>
      <w:r w:rsidR="009B7C4A">
        <w:rPr>
          <w:rFonts w:ascii="Cambria" w:hAnsi="Cambria"/>
        </w:rPr>
        <w:t xml:space="preserve"> z wielkim zaangażowaniem</w:t>
      </w:r>
      <w:r w:rsidR="00A8652E">
        <w:rPr>
          <w:rFonts w:ascii="Cambria" w:hAnsi="Cambria"/>
        </w:rPr>
        <w:t xml:space="preserve"> aby wszystkie zadania zostały zrealizowane w sposób zgodny </w:t>
      </w:r>
      <w:r w:rsidR="009B7C4A">
        <w:rPr>
          <w:rFonts w:ascii="Cambria" w:hAnsi="Cambria"/>
        </w:rPr>
        <w:t>z przepisami oraz realizują</w:t>
      </w:r>
      <w:r w:rsidR="00A8652E">
        <w:rPr>
          <w:rFonts w:ascii="Cambria" w:hAnsi="Cambria"/>
        </w:rPr>
        <w:t xml:space="preserve"> nowe projekty, które rozwijają gminę. </w:t>
      </w:r>
    </w:p>
    <w:p w:rsidR="002B1085" w:rsidRPr="002B1085" w:rsidRDefault="002B1085" w:rsidP="002B1085">
      <w:pPr>
        <w:spacing w:line="360" w:lineRule="auto"/>
        <w:jc w:val="both"/>
        <w:rPr>
          <w:rFonts w:ascii="Cambria" w:hAnsi="Cambria"/>
        </w:rPr>
      </w:pPr>
      <w:r w:rsidRPr="002B1085">
        <w:rPr>
          <w:rFonts w:ascii="Cambria" w:hAnsi="Cambria"/>
        </w:rPr>
        <w:t>Ca</w:t>
      </w:r>
      <w:r w:rsidR="00A8652E">
        <w:rPr>
          <w:rFonts w:ascii="Cambria" w:hAnsi="Cambria"/>
        </w:rPr>
        <w:t>łą dotychczasową pracę opieram</w:t>
      </w:r>
      <w:r w:rsidR="00820541">
        <w:rPr>
          <w:rFonts w:ascii="Cambria" w:hAnsi="Cambria"/>
        </w:rPr>
        <w:t xml:space="preserve"> na dialogu z mieszkańcami i jednostkami JST.</w:t>
      </w:r>
      <w:r w:rsidRPr="002B1085">
        <w:rPr>
          <w:rFonts w:ascii="Cambria" w:hAnsi="Cambria"/>
        </w:rPr>
        <w:t xml:space="preserve"> Jako gospodarz całej gminy muszę patrzeć szeroko aby zauważać potrzeby wszystkich.</w:t>
      </w:r>
      <w:r w:rsidR="00820541">
        <w:rPr>
          <w:rFonts w:ascii="Cambria" w:hAnsi="Cambria"/>
        </w:rPr>
        <w:t xml:space="preserve"> To dzięki temu mogliśmy zakończyć realizacje przebudowy drogi powiatowej w Michalowie</w:t>
      </w:r>
      <w:r w:rsidRPr="002B1085">
        <w:rPr>
          <w:rFonts w:ascii="Cambria" w:hAnsi="Cambria"/>
        </w:rPr>
        <w:t xml:space="preserve">. </w:t>
      </w:r>
      <w:r w:rsidR="00886329">
        <w:rPr>
          <w:rFonts w:ascii="Cambria" w:hAnsi="Cambria"/>
        </w:rPr>
        <w:t>W 2025</w:t>
      </w:r>
      <w:r>
        <w:rPr>
          <w:rFonts w:ascii="Cambria" w:hAnsi="Cambria"/>
        </w:rPr>
        <w:t xml:space="preserve"> roku wydatkowaliśmy</w:t>
      </w:r>
      <w:r w:rsidRPr="002B1085">
        <w:rPr>
          <w:rFonts w:ascii="Cambria" w:hAnsi="Cambria"/>
        </w:rPr>
        <w:t xml:space="preserve"> kwotę ponad </w:t>
      </w:r>
      <w:r w:rsidR="00886329">
        <w:rPr>
          <w:rFonts w:ascii="Cambria" w:hAnsi="Cambria"/>
          <w:b/>
        </w:rPr>
        <w:t>12</w:t>
      </w:r>
      <w:r w:rsidR="00C67ABF">
        <w:rPr>
          <w:rFonts w:ascii="Cambria" w:hAnsi="Cambria"/>
          <w:b/>
        </w:rPr>
        <w:t xml:space="preserve"> </w:t>
      </w:r>
      <w:r w:rsidRPr="002B1085">
        <w:rPr>
          <w:rFonts w:ascii="Cambria" w:hAnsi="Cambria"/>
          <w:b/>
        </w:rPr>
        <w:t xml:space="preserve">mln </w:t>
      </w:r>
      <w:r w:rsidRPr="002B1085">
        <w:rPr>
          <w:rFonts w:ascii="Cambria" w:hAnsi="Cambria"/>
        </w:rPr>
        <w:t xml:space="preserve">na inwestycje </w:t>
      </w:r>
      <w:r w:rsidR="00886329">
        <w:rPr>
          <w:rFonts w:ascii="Cambria" w:hAnsi="Cambria"/>
        </w:rPr>
        <w:t xml:space="preserve"> i choć jest to pokaźna kwota to jest ona niższa  od roku poprzedniego o niemal połowę. </w:t>
      </w:r>
      <w:r w:rsidRPr="002B1085">
        <w:rPr>
          <w:rFonts w:ascii="Cambria" w:hAnsi="Cambria"/>
        </w:rPr>
        <w:t xml:space="preserve">Dofinansowanie do tych zadań ze środków zewnętrznych wynosi ponad </w:t>
      </w:r>
      <w:r w:rsidR="00886329">
        <w:rPr>
          <w:rFonts w:ascii="Cambria" w:hAnsi="Cambria"/>
          <w:b/>
        </w:rPr>
        <w:t xml:space="preserve">9 </w:t>
      </w:r>
      <w:r w:rsidRPr="002B1085">
        <w:rPr>
          <w:rFonts w:ascii="Cambria" w:hAnsi="Cambria"/>
          <w:b/>
        </w:rPr>
        <w:t xml:space="preserve"> mln zł</w:t>
      </w:r>
      <w:r w:rsidR="00886329">
        <w:rPr>
          <w:rFonts w:ascii="Cambria" w:hAnsi="Cambria"/>
          <w:b/>
        </w:rPr>
        <w:t xml:space="preserve"> </w:t>
      </w:r>
      <w:r w:rsidR="00886329" w:rsidRPr="00820541">
        <w:rPr>
          <w:rFonts w:ascii="Cambria" w:hAnsi="Cambria"/>
        </w:rPr>
        <w:t>i również jest niższe o ponad</w:t>
      </w:r>
      <w:r w:rsidR="00886329">
        <w:rPr>
          <w:rFonts w:ascii="Cambria" w:hAnsi="Cambria"/>
          <w:b/>
        </w:rPr>
        <w:t xml:space="preserve"> 5 mln</w:t>
      </w:r>
      <w:r w:rsidRPr="002B1085">
        <w:rPr>
          <w:rFonts w:ascii="Cambria" w:hAnsi="Cambria"/>
          <w:b/>
        </w:rPr>
        <w:t>.</w:t>
      </w:r>
      <w:r w:rsidR="00886329">
        <w:rPr>
          <w:rFonts w:ascii="Cambria" w:hAnsi="Cambria"/>
          <w:b/>
        </w:rPr>
        <w:t xml:space="preserve">  </w:t>
      </w:r>
      <w:r w:rsidR="00886329">
        <w:rPr>
          <w:rFonts w:ascii="Cambria" w:hAnsi="Cambria"/>
        </w:rPr>
        <w:t>To efekt zakończenia inwestycji , które były realizowane z programu Polski Ład.</w:t>
      </w:r>
      <w:r w:rsidRPr="002B1085">
        <w:rPr>
          <w:rFonts w:ascii="Cambria" w:hAnsi="Cambria"/>
          <w:b/>
        </w:rPr>
        <w:t xml:space="preserve"> </w:t>
      </w:r>
      <w:r w:rsidRPr="002B1085">
        <w:rPr>
          <w:rFonts w:ascii="Cambria" w:hAnsi="Cambria"/>
        </w:rPr>
        <w:t>To dzięki sprawn</w:t>
      </w:r>
      <w:r w:rsidR="00886329">
        <w:rPr>
          <w:rFonts w:ascii="Cambria" w:hAnsi="Cambria"/>
        </w:rPr>
        <w:t>ie pozyskiwanym funduszom możemy</w:t>
      </w:r>
      <w:r w:rsidRPr="002B1085">
        <w:rPr>
          <w:rFonts w:ascii="Cambria" w:hAnsi="Cambria"/>
        </w:rPr>
        <w:t xml:space="preserve"> tak wiele inwestować. Jak Państwo widzicie, kwoty mówią wiele, o wiele więcej niż tysiące słów. Przed nami nowa pespektywa finansowa ze środków unijnych, jesteśmy doskonale na nią przy</w:t>
      </w:r>
      <w:r w:rsidR="0035269B">
        <w:rPr>
          <w:rFonts w:ascii="Cambria" w:hAnsi="Cambria"/>
        </w:rPr>
        <w:t xml:space="preserve">gotowani.  Projekty  złożone </w:t>
      </w:r>
      <w:r w:rsidR="00886329">
        <w:rPr>
          <w:rFonts w:ascii="Cambria" w:hAnsi="Cambria"/>
        </w:rPr>
        <w:t xml:space="preserve"> w poprzednim roku takie jak" modernizacja drogi w Zwiartówku, budowa świetlicy wiejskie, projekty z udziałem środków EFRS realizowane prze</w:t>
      </w:r>
      <w:r w:rsidR="00FC154E">
        <w:rPr>
          <w:rFonts w:ascii="Cambria" w:hAnsi="Cambria"/>
        </w:rPr>
        <w:t>z</w:t>
      </w:r>
      <w:r w:rsidR="00886329">
        <w:rPr>
          <w:rFonts w:ascii="Cambria" w:hAnsi="Cambria"/>
        </w:rPr>
        <w:t xml:space="preserve"> Dzienny Dom Seniora oraz GOPS</w:t>
      </w:r>
      <w:r w:rsidR="00FC154E">
        <w:rPr>
          <w:rFonts w:ascii="Cambria" w:hAnsi="Cambria"/>
        </w:rPr>
        <w:t xml:space="preserve"> na rzecz osób starszych oraz rodzin, które potrzebują wsparcia rozpoczną się w II kwartale</w:t>
      </w:r>
      <w:r w:rsidR="005A02F0">
        <w:rPr>
          <w:rFonts w:ascii="Cambria" w:hAnsi="Cambria"/>
        </w:rPr>
        <w:t xml:space="preserve"> 2026 </w:t>
      </w:r>
      <w:r w:rsidR="00FC154E">
        <w:rPr>
          <w:rFonts w:ascii="Cambria" w:hAnsi="Cambria"/>
        </w:rPr>
        <w:t xml:space="preserve"> roku. Oba projekty to kwota ponad 3 ml zł.</w:t>
      </w:r>
    </w:p>
    <w:p w:rsidR="002B1085" w:rsidRDefault="002B1085" w:rsidP="002B1085">
      <w:pPr>
        <w:spacing w:line="360" w:lineRule="auto"/>
        <w:jc w:val="both"/>
        <w:rPr>
          <w:rFonts w:ascii="Cambria" w:hAnsi="Cambria"/>
        </w:rPr>
      </w:pPr>
      <w:r>
        <w:rPr>
          <w:rFonts w:ascii="Cambria" w:hAnsi="Cambria"/>
        </w:rPr>
        <w:lastRenderedPageBreak/>
        <w:t>Gmina Rachanie to miejsce coraz bardziej rozpoznawalne dzięki promocji gminy na zewnątrz.</w:t>
      </w:r>
      <w:r w:rsidR="00FC154E">
        <w:rPr>
          <w:rFonts w:ascii="Cambria" w:hAnsi="Cambria"/>
        </w:rPr>
        <w:t xml:space="preserve"> Dużym zainteresowaniem cieszy sie coroczny rajd rowerowy po gminie, który przyciąga ludzi z niemal końca Polski.</w:t>
      </w:r>
      <w:r>
        <w:rPr>
          <w:rFonts w:ascii="Cambria" w:hAnsi="Cambria"/>
        </w:rPr>
        <w:t xml:space="preserve"> Bardzo ważna jest dbałość o pielęgnowanie tradycji regionalnych, kulturę  i zrównoważony rozwój społeczno gospodarczy. Posiadamy wiele atrakcyjnych terenów pod nowe inwestycje. </w:t>
      </w:r>
      <w:r w:rsidR="00FC154E">
        <w:rPr>
          <w:rFonts w:ascii="Cambria" w:hAnsi="Cambria"/>
        </w:rPr>
        <w:t xml:space="preserve">Powstają nowe miejsca noclegowe, które zapewniają zakwaterowanie turystów. Powstają nowe inwestycje, które w dalszej perspektywie dadzą nowe miejsca pracy. </w:t>
      </w:r>
      <w:r>
        <w:rPr>
          <w:rFonts w:ascii="Cambria" w:hAnsi="Cambria"/>
        </w:rPr>
        <w:t>W ciągu ostatnich lat nastąpił wielki rozwój infrastruktury drogowej, kanalizacyjnej, wodociągowej oraz sportowej.</w:t>
      </w:r>
      <w:r w:rsidR="00FC154E">
        <w:rPr>
          <w:rFonts w:ascii="Cambria" w:hAnsi="Cambria"/>
        </w:rPr>
        <w:t xml:space="preserve"> Nowy </w:t>
      </w:r>
      <w:r w:rsidR="004B7B55">
        <w:rPr>
          <w:rFonts w:ascii="Cambria" w:hAnsi="Cambria"/>
        </w:rPr>
        <w:t>b</w:t>
      </w:r>
      <w:r w:rsidR="00FC154E">
        <w:rPr>
          <w:rFonts w:ascii="Cambria" w:hAnsi="Cambria"/>
        </w:rPr>
        <w:t>udynek stadionu oraz zadaszenie trybun sprawił</w:t>
      </w:r>
      <w:r w:rsidR="004B7B55">
        <w:rPr>
          <w:rFonts w:ascii="Cambria" w:hAnsi="Cambria"/>
        </w:rPr>
        <w:t>y</w:t>
      </w:r>
      <w:r w:rsidR="00FC154E">
        <w:rPr>
          <w:rFonts w:ascii="Cambria" w:hAnsi="Cambria"/>
        </w:rPr>
        <w:t xml:space="preserve">, że obiekt zyskał nie tylko efektowny </w:t>
      </w:r>
      <w:r w:rsidR="004B7B55">
        <w:rPr>
          <w:rFonts w:ascii="Cambria" w:hAnsi="Cambria"/>
        </w:rPr>
        <w:t>wygląd</w:t>
      </w:r>
      <w:r w:rsidR="00FC154E">
        <w:rPr>
          <w:rFonts w:ascii="Cambria" w:hAnsi="Cambria"/>
        </w:rPr>
        <w:t xml:space="preserve"> ale stał si</w:t>
      </w:r>
      <w:r w:rsidR="004B7B55">
        <w:rPr>
          <w:rFonts w:ascii="Cambria" w:hAnsi="Cambria"/>
        </w:rPr>
        <w:t>ę</w:t>
      </w:r>
      <w:r w:rsidR="00FC154E">
        <w:rPr>
          <w:rFonts w:ascii="Cambria" w:hAnsi="Cambria"/>
        </w:rPr>
        <w:t xml:space="preserve"> doskonałym miejscem do uprawiania sportu.</w:t>
      </w:r>
      <w:r>
        <w:rPr>
          <w:rFonts w:ascii="Cambria" w:hAnsi="Cambria"/>
        </w:rPr>
        <w:t xml:space="preserve"> Realizowane inwestycje miały na celu polepszenie warunków życia mieszkańców. Były to również zadania, które miały na celu ochronę czystości ekologicznej środowiska.</w:t>
      </w:r>
      <w:r w:rsidR="00FC154E">
        <w:rPr>
          <w:rFonts w:ascii="Cambria" w:hAnsi="Cambria"/>
        </w:rPr>
        <w:t xml:space="preserve"> W miejscowości Wożuczyn Cukrownia powstaje PSZOK, który zapewni prawidłowy odbiór odpadów PET. To zadanie również powstaje z udziałem środków zewnętrznych.</w:t>
      </w:r>
      <w:r w:rsidR="00624BA3">
        <w:rPr>
          <w:rFonts w:ascii="Cambria" w:hAnsi="Cambria"/>
        </w:rPr>
        <w:t xml:space="preserve"> To wszystko dzięki pracy wielu ludzi, którzy dążą co jednego celu" Rozwoju Naszej Małej Ojczyzny.</w:t>
      </w:r>
    </w:p>
    <w:p w:rsidR="00B4672B" w:rsidRDefault="002B1085" w:rsidP="002B1085">
      <w:pPr>
        <w:spacing w:line="360" w:lineRule="auto"/>
        <w:jc w:val="both"/>
        <w:rPr>
          <w:rFonts w:ascii="Cambria" w:hAnsi="Cambria"/>
        </w:rPr>
      </w:pPr>
      <w:r>
        <w:rPr>
          <w:rFonts w:ascii="Cambria" w:hAnsi="Cambria"/>
        </w:rPr>
        <w:t>Jako samorząd dbamy o potrzeby seniorów , dzieci i młodzieży.</w:t>
      </w:r>
      <w:r w:rsidR="00B4672B">
        <w:rPr>
          <w:rFonts w:ascii="Cambria" w:hAnsi="Cambria"/>
        </w:rPr>
        <w:t xml:space="preserve"> Powstały nowe jednostki: Dom Seniora, Przedszkole w Rachaniach, Klub Dziecięcy, które rozszerzyły zakres wsparcia dla różnych grup wiekowych.</w:t>
      </w:r>
    </w:p>
    <w:p w:rsidR="002B1085" w:rsidRDefault="002B1085" w:rsidP="002B1085">
      <w:pPr>
        <w:spacing w:line="360" w:lineRule="auto"/>
        <w:jc w:val="both"/>
        <w:rPr>
          <w:rFonts w:ascii="Cambria" w:hAnsi="Cambria"/>
        </w:rPr>
      </w:pPr>
      <w:r>
        <w:rPr>
          <w:rFonts w:ascii="Cambria" w:hAnsi="Cambria"/>
        </w:rPr>
        <w:t xml:space="preserve"> Cykliczne imprezy sportowe lub kulturalne są możliwością promocji gminy i regionu. Dzięki dobrej współpracy pomiędzy jednostkami OSP, Kołami Gospodyń Wiejskich oraz działającymi na terenie gminy stowarzyszeniami, zrealizowaliśmy wiele ciekawych projektów dla mieszkańców.</w:t>
      </w:r>
      <w:r w:rsidR="00B4672B">
        <w:rPr>
          <w:rFonts w:ascii="Cambria" w:hAnsi="Cambria"/>
        </w:rPr>
        <w:t xml:space="preserve"> Doceniam zaanga</w:t>
      </w:r>
      <w:r w:rsidR="005A02F0">
        <w:rPr>
          <w:rFonts w:ascii="Cambria" w:hAnsi="Cambria"/>
        </w:rPr>
        <w:t>żowanie tych organizacji i dzię</w:t>
      </w:r>
      <w:r w:rsidR="00B4672B">
        <w:rPr>
          <w:rFonts w:ascii="Cambria" w:hAnsi="Cambria"/>
        </w:rPr>
        <w:t>kuję w imieniu własnym oraz pracowników za współpracę.</w:t>
      </w:r>
    </w:p>
    <w:p w:rsidR="005A02F0" w:rsidRDefault="005A02F0" w:rsidP="002B1085">
      <w:pPr>
        <w:spacing w:line="360" w:lineRule="auto"/>
        <w:jc w:val="both"/>
        <w:rPr>
          <w:rFonts w:ascii="Cambria" w:hAnsi="Cambria"/>
        </w:rPr>
      </w:pPr>
      <w:r>
        <w:rPr>
          <w:rFonts w:ascii="Cambria" w:hAnsi="Cambria"/>
        </w:rPr>
        <w:t xml:space="preserve">Jest również wiele zadań, które nie uda nam się rozwiązać w najbliższym czasie z uwagi na ograniczone środki. Lecz nie poddajemy się i czekamy na </w:t>
      </w:r>
      <w:r w:rsidR="00820541">
        <w:rPr>
          <w:rFonts w:ascii="Cambria" w:hAnsi="Cambria"/>
        </w:rPr>
        <w:t>projekty</w:t>
      </w:r>
      <w:r>
        <w:rPr>
          <w:rFonts w:ascii="Cambria" w:hAnsi="Cambria"/>
        </w:rPr>
        <w:t xml:space="preserve"> , które dadzą nam możliwość ich realizacji.</w:t>
      </w:r>
    </w:p>
    <w:p w:rsidR="00A70EC5" w:rsidRPr="005A02F0" w:rsidRDefault="00C65E8E" w:rsidP="00741473">
      <w:pPr>
        <w:spacing w:line="360" w:lineRule="auto"/>
        <w:jc w:val="both"/>
        <w:rPr>
          <w:rFonts w:ascii="Cambria" w:eastAsia="ArnoPro-Regular" w:hAnsi="Cambria" w:cs="ArnoPro-Regular"/>
        </w:rPr>
      </w:pPr>
      <w:r w:rsidRPr="00C65E8E">
        <w:rPr>
          <w:rFonts w:ascii="Cambria" w:eastAsia="ArnoPro-Regular" w:hAnsi="Cambria" w:cs="ArnoPro-Regular"/>
        </w:rPr>
        <w:t>Zachęcam Państ</w:t>
      </w:r>
      <w:r w:rsidR="00A70EC5">
        <w:rPr>
          <w:rFonts w:ascii="Cambria" w:eastAsia="ArnoPro-Regular" w:hAnsi="Cambria" w:cs="ArnoPro-Regular"/>
        </w:rPr>
        <w:t>wa do zapoznania się z raportem, który wskazuje wszystkie działania realizowane w roku poprzednim przeze mnie jako Organ Wykonawczy jak i wszystkie jednostki Gminy Rachanie.</w:t>
      </w:r>
    </w:p>
    <w:p w:rsidR="00135B6D" w:rsidRDefault="00C65E8E" w:rsidP="00135B6D">
      <w:pPr>
        <w:autoSpaceDE w:val="0"/>
        <w:autoSpaceDN w:val="0"/>
        <w:adjustRightInd w:val="0"/>
        <w:spacing w:line="360" w:lineRule="auto"/>
        <w:jc w:val="right"/>
        <w:rPr>
          <w:rFonts w:ascii="Cambria" w:eastAsia="ArnoPro-Regular" w:hAnsi="Cambria" w:cs="ArnoPro-Regular"/>
        </w:rPr>
      </w:pPr>
      <w:r w:rsidRPr="00C65E8E">
        <w:rPr>
          <w:rFonts w:ascii="Cambria" w:eastAsia="ArnoPro-Regular" w:hAnsi="Cambria" w:cs="ArnoPro-Regular"/>
        </w:rPr>
        <w:t>Z poważaniem</w:t>
      </w:r>
    </w:p>
    <w:p w:rsidR="00A0015C" w:rsidRDefault="00A0015C" w:rsidP="00A0015C">
      <w:pPr>
        <w:spacing w:before="40" w:after="40" w:line="360" w:lineRule="auto"/>
        <w:jc w:val="right"/>
        <w:rPr>
          <w:rFonts w:ascii="Cambria" w:eastAsia="ArnoPro-Regular" w:hAnsi="Cambria" w:cs="ArnoPro-Regular"/>
        </w:rPr>
      </w:pPr>
      <w:r>
        <w:rPr>
          <w:rFonts w:ascii="Cambria" w:eastAsia="ArnoPro-Regular" w:hAnsi="Cambria" w:cs="ArnoPro-Regular"/>
        </w:rPr>
        <w:t>Wójt Gminy Rachanie</w:t>
      </w:r>
    </w:p>
    <w:p w:rsidR="002B1085" w:rsidRPr="00B4672B" w:rsidRDefault="00AE1572" w:rsidP="00AE1572">
      <w:pPr>
        <w:spacing w:before="40" w:after="40" w:line="360" w:lineRule="auto"/>
        <w:jc w:val="right"/>
        <w:rPr>
          <w:rFonts w:ascii="Bradley Hand ITC" w:eastAsia="ArnoPro-Regular" w:hAnsi="Bradley Hand ITC" w:cs="ArnoPro-Regular"/>
          <w:b/>
        </w:rPr>
      </w:pPr>
      <w:r w:rsidRPr="00AE7491">
        <w:rPr>
          <w:rFonts w:ascii="Bradley Hand ITC" w:eastAsia="ArnoPro-Regular" w:hAnsi="Bradley Hand ITC" w:cs="ArnoPro-Regular"/>
          <w:b/>
        </w:rPr>
        <w:t>Roman Miedziak</w:t>
      </w:r>
    </w:p>
    <w:p w:rsidR="0035269B" w:rsidRDefault="0035269B" w:rsidP="00A0015C">
      <w:pPr>
        <w:spacing w:before="40" w:after="40"/>
        <w:rPr>
          <w:rFonts w:ascii="Cambria" w:hAnsi="Cambria"/>
          <w:b/>
          <w:bCs/>
          <w:sz w:val="32"/>
          <w:szCs w:val="22"/>
        </w:rPr>
      </w:pPr>
    </w:p>
    <w:p w:rsidR="00A0015C" w:rsidRDefault="00A0015C" w:rsidP="00A0015C">
      <w:pPr>
        <w:spacing w:before="40" w:after="40"/>
        <w:rPr>
          <w:rFonts w:ascii="Cambria" w:hAnsi="Cambria"/>
          <w:b/>
          <w:bCs/>
          <w:sz w:val="32"/>
          <w:szCs w:val="22"/>
        </w:rPr>
      </w:pPr>
      <w:r>
        <w:rPr>
          <w:rFonts w:ascii="Cambria" w:hAnsi="Cambria"/>
          <w:b/>
          <w:bCs/>
          <w:sz w:val="32"/>
          <w:szCs w:val="22"/>
        </w:rPr>
        <w:lastRenderedPageBreak/>
        <w:t>Informacje wprowadzające do raportu</w:t>
      </w:r>
    </w:p>
    <w:p w:rsidR="00A0015C" w:rsidRDefault="00A0015C" w:rsidP="00A0015C">
      <w:pPr>
        <w:spacing w:before="40" w:after="40"/>
        <w:rPr>
          <w:rFonts w:ascii="Cambria" w:hAnsi="Cambria"/>
          <w:b/>
          <w:bCs/>
        </w:rPr>
      </w:pPr>
    </w:p>
    <w:p w:rsidR="00395449" w:rsidRPr="00395449" w:rsidRDefault="00395449" w:rsidP="008340BC">
      <w:pPr>
        <w:spacing w:before="40" w:after="40"/>
        <w:rPr>
          <w:rFonts w:ascii="Cambria" w:hAnsi="Cambria"/>
          <w:bCs/>
        </w:rPr>
      </w:pPr>
    </w:p>
    <w:p w:rsidR="008340BC" w:rsidRDefault="008340BC" w:rsidP="00F47EC9">
      <w:pPr>
        <w:spacing w:before="40" w:after="40" w:line="360" w:lineRule="auto"/>
        <w:jc w:val="both"/>
        <w:rPr>
          <w:rFonts w:ascii="Cambria" w:hAnsi="Cambria"/>
          <w:bCs/>
        </w:rPr>
      </w:pPr>
      <w:r>
        <w:rPr>
          <w:rFonts w:ascii="Cambria" w:hAnsi="Cambria"/>
          <w:bCs/>
        </w:rPr>
        <w:t xml:space="preserve">Dokument ten został przygotowany na podstawie danych finansowych i statystycznych obejmujących najważniejsze informacje o naszym samorządzie. Obejmuje podsumowanie działalności Wójta Gminy Rachanie </w:t>
      </w:r>
      <w:r w:rsidR="008D5A31">
        <w:rPr>
          <w:rFonts w:ascii="Cambria" w:hAnsi="Cambria"/>
          <w:bCs/>
        </w:rPr>
        <w:t>w</w:t>
      </w:r>
      <w:r>
        <w:rPr>
          <w:rFonts w:ascii="Cambria" w:hAnsi="Cambria"/>
          <w:bCs/>
        </w:rPr>
        <w:t xml:space="preserve"> okres</w:t>
      </w:r>
      <w:r w:rsidR="008D5A31">
        <w:rPr>
          <w:rFonts w:ascii="Cambria" w:hAnsi="Cambria"/>
          <w:bCs/>
        </w:rPr>
        <w:t>ie</w:t>
      </w:r>
      <w:r w:rsidR="00865D13">
        <w:rPr>
          <w:rFonts w:ascii="Cambria" w:hAnsi="Cambria"/>
          <w:bCs/>
        </w:rPr>
        <w:t xml:space="preserve"> </w:t>
      </w:r>
      <w:r w:rsidR="00EC26FD">
        <w:rPr>
          <w:rFonts w:ascii="Cambria" w:hAnsi="Cambria"/>
          <w:bCs/>
        </w:rPr>
        <w:t>2025</w:t>
      </w:r>
      <w:r>
        <w:rPr>
          <w:rFonts w:ascii="Cambria" w:hAnsi="Cambria"/>
          <w:bCs/>
        </w:rPr>
        <w:t xml:space="preserve"> roku.</w:t>
      </w:r>
    </w:p>
    <w:p w:rsidR="008D5A31" w:rsidRDefault="008D5A31" w:rsidP="00F47EC9">
      <w:pPr>
        <w:spacing w:before="40" w:after="40" w:line="360" w:lineRule="auto"/>
        <w:jc w:val="both"/>
        <w:rPr>
          <w:rFonts w:ascii="Cambria" w:hAnsi="Cambria"/>
          <w:bCs/>
        </w:rPr>
      </w:pPr>
      <w:r>
        <w:rPr>
          <w:rFonts w:ascii="Cambria" w:hAnsi="Cambria"/>
          <w:bCs/>
        </w:rPr>
        <w:t>Jednostki samorządu</w:t>
      </w:r>
      <w:r w:rsidR="00851947">
        <w:rPr>
          <w:rFonts w:ascii="Cambria" w:hAnsi="Cambria"/>
          <w:bCs/>
        </w:rPr>
        <w:t xml:space="preserve"> terytorialnego mają</w:t>
      </w:r>
      <w:r>
        <w:rPr>
          <w:rFonts w:ascii="Cambria" w:hAnsi="Cambria"/>
          <w:bCs/>
        </w:rPr>
        <w:t xml:space="preserve"> obowiązek</w:t>
      </w:r>
      <w:r w:rsidR="00541132">
        <w:rPr>
          <w:rFonts w:ascii="Cambria" w:hAnsi="Cambria"/>
          <w:bCs/>
        </w:rPr>
        <w:t xml:space="preserve"> oraz</w:t>
      </w:r>
      <w:r>
        <w:rPr>
          <w:rFonts w:ascii="Cambria" w:hAnsi="Cambria"/>
          <w:bCs/>
        </w:rPr>
        <w:t xml:space="preserve"> możliwość realizowania szeregu polityk, programów i strategii wynikających z przepisów szczególnych. </w:t>
      </w:r>
    </w:p>
    <w:p w:rsidR="008D5A31" w:rsidRDefault="008D5A31" w:rsidP="00F47EC9">
      <w:pPr>
        <w:spacing w:before="40" w:after="40" w:line="360" w:lineRule="auto"/>
        <w:jc w:val="both"/>
        <w:rPr>
          <w:rFonts w:ascii="Cambria" w:hAnsi="Cambria"/>
          <w:bCs/>
        </w:rPr>
      </w:pPr>
      <w:r>
        <w:rPr>
          <w:rFonts w:ascii="Cambria" w:hAnsi="Cambria"/>
          <w:bCs/>
        </w:rPr>
        <w:t xml:space="preserve">Zakres działania jest bardzo szeroki i obejmuje </w:t>
      </w:r>
      <w:r w:rsidR="00851947">
        <w:rPr>
          <w:rFonts w:ascii="Cambria" w:hAnsi="Cambria"/>
          <w:bCs/>
        </w:rPr>
        <w:t xml:space="preserve"> zadania  z  działów takich jak </w:t>
      </w:r>
      <w:r>
        <w:rPr>
          <w:rFonts w:ascii="Cambria" w:hAnsi="Cambria"/>
          <w:bCs/>
        </w:rPr>
        <w:t xml:space="preserve">: </w:t>
      </w:r>
      <w:r w:rsidR="00851947">
        <w:rPr>
          <w:rFonts w:ascii="Cambria" w:hAnsi="Cambria"/>
          <w:bCs/>
        </w:rPr>
        <w:t>administracja, oświata</w:t>
      </w:r>
      <w:r w:rsidR="00D64078">
        <w:rPr>
          <w:rFonts w:ascii="Cambria" w:hAnsi="Cambria"/>
          <w:bCs/>
        </w:rPr>
        <w:t xml:space="preserve"> i wychowanie</w:t>
      </w:r>
      <w:r w:rsidR="00851947">
        <w:rPr>
          <w:rFonts w:ascii="Cambria" w:hAnsi="Cambria"/>
          <w:bCs/>
        </w:rPr>
        <w:t>, mieszkalnictwo, ochrona zdrowia, usługi komunalne, pomoc społeczna, ochrona środowiska, zagospodarowanie przestrzenne, sport i turystyka oraz działalność kulturalna , bezpieczeństwo publiczne</w:t>
      </w:r>
      <w:r w:rsidR="00D64078">
        <w:rPr>
          <w:rFonts w:ascii="Cambria" w:hAnsi="Cambria"/>
          <w:bCs/>
        </w:rPr>
        <w:t xml:space="preserve"> i ochrona przeciwpożarowa</w:t>
      </w:r>
      <w:r w:rsidR="00851947">
        <w:rPr>
          <w:rFonts w:ascii="Cambria" w:hAnsi="Cambria"/>
          <w:bCs/>
        </w:rPr>
        <w:t xml:space="preserve"> oraz ochrona dziedzictwa narodowego.</w:t>
      </w:r>
    </w:p>
    <w:p w:rsidR="00C72017" w:rsidRPr="00B20A28" w:rsidRDefault="00B20A28" w:rsidP="00B20A28">
      <w:pPr>
        <w:autoSpaceDE w:val="0"/>
        <w:autoSpaceDN w:val="0"/>
        <w:adjustRightInd w:val="0"/>
        <w:spacing w:line="360" w:lineRule="auto"/>
        <w:jc w:val="both"/>
        <w:rPr>
          <w:rFonts w:ascii="Cambria" w:eastAsia="ArnoPro-Regular" w:hAnsi="Cambria" w:cs="ArnoPro-Regular"/>
        </w:rPr>
      </w:pPr>
      <w:r>
        <w:rPr>
          <w:rFonts w:ascii="Cambria" w:hAnsi="Cambria" w:cs="ArnoPro-Bold"/>
          <w:b/>
          <w:bCs/>
        </w:rPr>
        <w:t>Rada Gminy</w:t>
      </w:r>
      <w:r w:rsidRPr="00B20A28">
        <w:rPr>
          <w:rFonts w:ascii="Cambria" w:hAnsi="Cambria" w:cs="ArnoPro-Bold"/>
          <w:b/>
          <w:bCs/>
        </w:rPr>
        <w:t xml:space="preserve"> </w:t>
      </w:r>
      <w:r w:rsidRPr="00B20A28">
        <w:rPr>
          <w:rFonts w:ascii="Cambria" w:eastAsia="ArnoPro-Regular" w:hAnsi="Cambria" w:cs="ArnoPro-Regular"/>
        </w:rPr>
        <w:t>jest organem stanowiącym i kontrolnym wybieranym</w:t>
      </w:r>
      <w:r w:rsidR="009B301A">
        <w:rPr>
          <w:rFonts w:ascii="Cambria" w:eastAsia="ArnoPro-Regular" w:hAnsi="Cambria" w:cs="ArnoPro-Regular"/>
        </w:rPr>
        <w:t xml:space="preserve"> na pięcioletnią</w:t>
      </w:r>
      <w:r w:rsidRPr="00B20A28">
        <w:rPr>
          <w:rFonts w:ascii="Cambria" w:eastAsia="ArnoPro-Regular" w:hAnsi="Cambria" w:cs="ArnoPro-Regular"/>
        </w:rPr>
        <w:t xml:space="preserve"> kadencję. Do właściwoś</w:t>
      </w:r>
      <w:r>
        <w:rPr>
          <w:rFonts w:ascii="Cambria" w:eastAsia="ArnoPro-Regular" w:hAnsi="Cambria" w:cs="ArnoPro-Regular"/>
        </w:rPr>
        <w:t xml:space="preserve">ci Rady Gminy </w:t>
      </w:r>
      <w:r w:rsidRPr="00B20A28">
        <w:rPr>
          <w:rFonts w:ascii="Cambria" w:eastAsia="ArnoPro-Regular" w:hAnsi="Cambria" w:cs="ArnoPro-Regular"/>
        </w:rPr>
        <w:t>należą wszystkie sprawy pozostające w zakresie działania</w:t>
      </w:r>
      <w:r>
        <w:rPr>
          <w:rFonts w:ascii="Cambria" w:eastAsia="ArnoPro-Regular" w:hAnsi="Cambria" w:cs="ArnoPro-Regular"/>
        </w:rPr>
        <w:t xml:space="preserve"> </w:t>
      </w:r>
      <w:r w:rsidRPr="00B20A28">
        <w:rPr>
          <w:rFonts w:ascii="Cambria" w:eastAsia="ArnoPro-Regular" w:hAnsi="Cambria" w:cs="ArnoPro-Regular"/>
        </w:rPr>
        <w:t>gminy. Są to m.in.: uchwalanie statutu gminy, uchwalanie budżetu</w:t>
      </w:r>
      <w:r>
        <w:rPr>
          <w:rFonts w:ascii="Cambria" w:eastAsia="ArnoPro-Regular" w:hAnsi="Cambria" w:cs="ArnoPro-Regular"/>
        </w:rPr>
        <w:t xml:space="preserve"> gminy</w:t>
      </w:r>
      <w:r w:rsidRPr="00B20A28">
        <w:rPr>
          <w:rFonts w:ascii="Cambria" w:eastAsia="ArnoPro-Regular" w:hAnsi="Cambria" w:cs="ArnoPro-Regular"/>
        </w:rPr>
        <w:t>, podejmowanie uchwał w sprawach podatków i</w:t>
      </w:r>
      <w:r>
        <w:rPr>
          <w:rFonts w:ascii="Cambria" w:eastAsia="ArnoPro-Regular" w:hAnsi="Cambria" w:cs="ArnoPro-Regular"/>
        </w:rPr>
        <w:t xml:space="preserve"> </w:t>
      </w:r>
      <w:r w:rsidRPr="00B20A28">
        <w:rPr>
          <w:rFonts w:ascii="Cambria" w:eastAsia="ArnoPro-Regular" w:hAnsi="Cambria" w:cs="ArnoPro-Regular"/>
        </w:rPr>
        <w:t xml:space="preserve">opłat w granicach określonych w odrębnych ustawach. </w:t>
      </w:r>
      <w:r w:rsidR="00055289">
        <w:rPr>
          <w:rFonts w:ascii="Cambria" w:eastAsia="ArnoPro-Regular" w:hAnsi="Cambria" w:cs="ArnoPro-Regular"/>
        </w:rPr>
        <w:t xml:space="preserve">Radę Gminy </w:t>
      </w:r>
      <w:r>
        <w:rPr>
          <w:rFonts w:ascii="Cambria" w:eastAsia="ArnoPro-Regular" w:hAnsi="Cambria" w:cs="ArnoPro-Regular"/>
        </w:rPr>
        <w:t xml:space="preserve"> tworzy 15 radnych.</w:t>
      </w:r>
      <w:r w:rsidR="00436036">
        <w:rPr>
          <w:rFonts w:ascii="Cambria" w:eastAsia="ArnoPro-Regular" w:hAnsi="Cambria" w:cs="ArnoPro-Regular"/>
        </w:rPr>
        <w:t xml:space="preserve"> W tym roku nastąpiła zmiana radnego z Wożuczyna. W tym zakresie podjęto uchwałę Nr XV/90/2025 w sprawie zmiany składu Komisji Budżetu i Finansów.</w:t>
      </w:r>
    </w:p>
    <w:p w:rsidR="00436036" w:rsidRDefault="00851947" w:rsidP="00F47EC9">
      <w:pPr>
        <w:spacing w:before="40" w:after="40" w:line="360" w:lineRule="auto"/>
        <w:jc w:val="both"/>
        <w:rPr>
          <w:rFonts w:ascii="Cambria" w:hAnsi="Cambria"/>
          <w:bCs/>
        </w:rPr>
      </w:pPr>
      <w:r w:rsidRPr="00B20A28">
        <w:rPr>
          <w:rFonts w:ascii="Cambria" w:hAnsi="Cambria"/>
          <w:b/>
          <w:bCs/>
        </w:rPr>
        <w:t>Wójt</w:t>
      </w:r>
      <w:r w:rsidR="007943CA">
        <w:rPr>
          <w:rFonts w:ascii="Cambria" w:hAnsi="Cambria"/>
          <w:bCs/>
        </w:rPr>
        <w:t xml:space="preserve"> jest organem wykonawczym. W</w:t>
      </w:r>
      <w:r>
        <w:rPr>
          <w:rFonts w:ascii="Cambria" w:hAnsi="Cambria"/>
          <w:bCs/>
        </w:rPr>
        <w:t>ykonuje</w:t>
      </w:r>
      <w:r w:rsidR="007943CA">
        <w:rPr>
          <w:rFonts w:ascii="Cambria" w:hAnsi="Cambria"/>
          <w:bCs/>
        </w:rPr>
        <w:t xml:space="preserve"> uchwały Rady Gminy</w:t>
      </w:r>
      <w:r w:rsidR="00EA23BE">
        <w:rPr>
          <w:rFonts w:ascii="Cambria" w:hAnsi="Cambria"/>
          <w:bCs/>
        </w:rPr>
        <w:t xml:space="preserve"> </w:t>
      </w:r>
      <w:r w:rsidR="007943CA">
        <w:rPr>
          <w:rFonts w:ascii="Cambria" w:hAnsi="Cambria"/>
          <w:bCs/>
        </w:rPr>
        <w:t xml:space="preserve">oraz </w:t>
      </w:r>
      <w:r>
        <w:rPr>
          <w:rFonts w:ascii="Cambria" w:hAnsi="Cambria"/>
          <w:bCs/>
        </w:rPr>
        <w:t>swoje zadania</w:t>
      </w:r>
      <w:r w:rsidR="007943CA">
        <w:rPr>
          <w:rFonts w:ascii="Cambria" w:hAnsi="Cambria"/>
          <w:bCs/>
        </w:rPr>
        <w:t xml:space="preserve"> wynikające z przepisów prawa</w:t>
      </w:r>
      <w:r>
        <w:rPr>
          <w:rFonts w:ascii="Cambria" w:hAnsi="Cambria"/>
          <w:bCs/>
        </w:rPr>
        <w:t xml:space="preserve"> przy pomocy </w:t>
      </w:r>
      <w:r w:rsidR="00541132">
        <w:rPr>
          <w:rFonts w:ascii="Cambria" w:hAnsi="Cambria"/>
          <w:bCs/>
        </w:rPr>
        <w:t xml:space="preserve">pracowników urzędu, </w:t>
      </w:r>
      <w:r>
        <w:rPr>
          <w:rFonts w:ascii="Cambria" w:hAnsi="Cambria"/>
          <w:bCs/>
        </w:rPr>
        <w:t>gminnych jednostek organizacyjnych</w:t>
      </w:r>
      <w:r w:rsidR="0055046D">
        <w:rPr>
          <w:rFonts w:ascii="Cambria" w:hAnsi="Cambria"/>
          <w:bCs/>
        </w:rPr>
        <w:t xml:space="preserve"> oraz gminnych instytucji kultury jak również jednostek pomocniczych gminy.</w:t>
      </w:r>
      <w:r w:rsidR="007943CA">
        <w:rPr>
          <w:rFonts w:ascii="Cambria" w:hAnsi="Cambria"/>
          <w:bCs/>
        </w:rPr>
        <w:t xml:space="preserve"> Do zadań Wójta należy w szczególności: </w:t>
      </w:r>
      <w:r w:rsidR="005A24BE">
        <w:rPr>
          <w:rFonts w:ascii="Cambria" w:hAnsi="Cambria"/>
          <w:bCs/>
        </w:rPr>
        <w:t>reprezentacja ,</w:t>
      </w:r>
      <w:r w:rsidR="007943CA">
        <w:rPr>
          <w:rFonts w:ascii="Cambria" w:hAnsi="Cambria"/>
          <w:bCs/>
        </w:rPr>
        <w:t>opracowywanie strategii, programów rozwoju, gospodarowanie mieniem komun</w:t>
      </w:r>
      <w:r w:rsidR="002169F6">
        <w:rPr>
          <w:rFonts w:ascii="Cambria" w:hAnsi="Cambria"/>
          <w:bCs/>
        </w:rPr>
        <w:t>alnym or</w:t>
      </w:r>
      <w:r w:rsidR="009B301A">
        <w:rPr>
          <w:rFonts w:ascii="Cambria" w:hAnsi="Cambria"/>
          <w:bCs/>
        </w:rPr>
        <w:t xml:space="preserve">az wykonanie budżetu. </w:t>
      </w:r>
      <w:r w:rsidR="005A2627">
        <w:rPr>
          <w:rFonts w:ascii="Cambria" w:hAnsi="Cambria"/>
          <w:bCs/>
        </w:rPr>
        <w:t>Każdego roku wójt jako organ wykonawczy budżetu przedstawia sprawozdanie z jego wykonanie zgodnie z wymogami prawa, po jego sprawdzeniu przez RIO oraz komisje stałe rady , po zasięgnięciu opinii komisji rewizyjnej i na jej wn</w:t>
      </w:r>
      <w:r w:rsidR="00436036">
        <w:rPr>
          <w:rFonts w:ascii="Cambria" w:hAnsi="Cambria"/>
          <w:bCs/>
        </w:rPr>
        <w:t>iosek zostaje podjęta uchwała z</w:t>
      </w:r>
      <w:r w:rsidR="005A2627">
        <w:rPr>
          <w:rFonts w:ascii="Cambria" w:hAnsi="Cambria"/>
          <w:bCs/>
        </w:rPr>
        <w:t xml:space="preserve">   wykonania budżetu . </w:t>
      </w:r>
      <w:r w:rsidR="00436036">
        <w:rPr>
          <w:rFonts w:ascii="Cambria" w:hAnsi="Cambria"/>
          <w:bCs/>
        </w:rPr>
        <w:t xml:space="preserve"> Podejmowane Uchwały Nr XVI/91/2025, Nr XVI//92/2025  oraz Nr XVI/93/2025 .</w:t>
      </w:r>
    </w:p>
    <w:p w:rsidR="0055046D" w:rsidRPr="00C77C6B" w:rsidRDefault="0055046D" w:rsidP="00F47EC9">
      <w:pPr>
        <w:spacing w:before="40" w:after="40" w:line="360" w:lineRule="auto"/>
        <w:jc w:val="both"/>
        <w:rPr>
          <w:rFonts w:ascii="Cambria" w:hAnsi="Cambria"/>
          <w:bCs/>
          <w:u w:val="single"/>
        </w:rPr>
      </w:pPr>
      <w:r w:rsidRPr="00C77C6B">
        <w:rPr>
          <w:rFonts w:ascii="Cambria" w:hAnsi="Cambria"/>
          <w:bCs/>
          <w:u w:val="single"/>
        </w:rPr>
        <w:t>Wykaz jednostek oraz zadania</w:t>
      </w:r>
      <w:r w:rsidR="009B301A" w:rsidRPr="00C77C6B">
        <w:rPr>
          <w:rFonts w:ascii="Cambria" w:hAnsi="Cambria"/>
          <w:bCs/>
          <w:u w:val="single"/>
        </w:rPr>
        <w:t>, które wykonują przedstawia się</w:t>
      </w:r>
      <w:r w:rsidRPr="00C77C6B">
        <w:rPr>
          <w:rFonts w:ascii="Cambria" w:hAnsi="Cambria"/>
          <w:bCs/>
          <w:u w:val="single"/>
        </w:rPr>
        <w:t xml:space="preserve"> następująco:</w:t>
      </w:r>
    </w:p>
    <w:p w:rsidR="000C59C8" w:rsidRDefault="0055046D" w:rsidP="00F47EC9">
      <w:pPr>
        <w:spacing w:before="40" w:after="40" w:line="360" w:lineRule="auto"/>
        <w:jc w:val="both"/>
        <w:rPr>
          <w:rFonts w:ascii="Cambria" w:hAnsi="Cambria"/>
          <w:bCs/>
        </w:rPr>
      </w:pPr>
      <w:r>
        <w:rPr>
          <w:rFonts w:ascii="Cambria" w:hAnsi="Cambria"/>
          <w:bCs/>
        </w:rPr>
        <w:lastRenderedPageBreak/>
        <w:t xml:space="preserve">1. </w:t>
      </w:r>
      <w:r w:rsidRPr="00696E71">
        <w:rPr>
          <w:rFonts w:ascii="Cambria" w:hAnsi="Cambria"/>
          <w:b/>
          <w:bCs/>
        </w:rPr>
        <w:t>Urząd Gminy Rachanie</w:t>
      </w:r>
      <w:r>
        <w:rPr>
          <w:rFonts w:ascii="Cambria" w:hAnsi="Cambria"/>
          <w:bCs/>
        </w:rPr>
        <w:t xml:space="preserve"> - </w:t>
      </w:r>
      <w:r w:rsidR="00F47EC9">
        <w:rPr>
          <w:rFonts w:ascii="Cambria" w:hAnsi="Cambria"/>
          <w:bCs/>
        </w:rPr>
        <w:t>kierownikiem jest W</w:t>
      </w:r>
      <w:r>
        <w:rPr>
          <w:rFonts w:ascii="Cambria" w:hAnsi="Cambria"/>
          <w:bCs/>
        </w:rPr>
        <w:t>ójt</w:t>
      </w:r>
      <w:r w:rsidR="00F47EC9">
        <w:rPr>
          <w:rFonts w:ascii="Cambria" w:hAnsi="Cambria"/>
          <w:bCs/>
        </w:rPr>
        <w:t xml:space="preserve"> Gminy Roman Miedziak </w:t>
      </w:r>
      <w:r>
        <w:rPr>
          <w:rFonts w:ascii="Cambria" w:hAnsi="Cambria"/>
          <w:bCs/>
        </w:rPr>
        <w:t xml:space="preserve">, w swoim zakresie obejmuje zadania z zakresu podatków i opłat lokalnych, administracji publicznej, drogownictwa, ochrony środowiska, zagospodarowania przestrzennego, zaopatrzenie w wodę oraz odprowadzania ścieków oraz zadania z administracji rządowej związane z </w:t>
      </w:r>
      <w:r w:rsidR="00F47EC9">
        <w:rPr>
          <w:rFonts w:ascii="Cambria" w:hAnsi="Cambria"/>
          <w:bCs/>
        </w:rPr>
        <w:t>działalnością</w:t>
      </w:r>
      <w:r w:rsidR="00EA23BE">
        <w:rPr>
          <w:rFonts w:ascii="Cambria" w:hAnsi="Cambria"/>
          <w:bCs/>
        </w:rPr>
        <w:t xml:space="preserve"> </w:t>
      </w:r>
      <w:r w:rsidR="00F47EC9">
        <w:rPr>
          <w:rFonts w:ascii="Cambria" w:hAnsi="Cambria"/>
          <w:bCs/>
        </w:rPr>
        <w:t>Urzędu</w:t>
      </w:r>
      <w:r>
        <w:rPr>
          <w:rFonts w:ascii="Cambria" w:hAnsi="Cambria"/>
          <w:bCs/>
        </w:rPr>
        <w:t xml:space="preserve"> Stanu Cywilnego </w:t>
      </w:r>
      <w:r w:rsidR="00F47EC9">
        <w:rPr>
          <w:rFonts w:ascii="Cambria" w:hAnsi="Cambria"/>
          <w:bCs/>
        </w:rPr>
        <w:t xml:space="preserve"> i innych zadań zleconych jednostce samorządu terytorialnego ustawami.</w:t>
      </w:r>
      <w:r w:rsidR="00E372F4">
        <w:rPr>
          <w:rFonts w:ascii="Cambria" w:hAnsi="Cambria"/>
          <w:bCs/>
        </w:rPr>
        <w:t xml:space="preserve"> Podstawowym celem działalności urzędu jest zapewnienie  profesjonalnej i przyjaznej obsługi z wykorzystaniem wiedzy i umiejętności pracowników.</w:t>
      </w:r>
      <w:r w:rsidR="005A24BE">
        <w:rPr>
          <w:rFonts w:ascii="Cambria" w:hAnsi="Cambria"/>
          <w:bCs/>
        </w:rPr>
        <w:t xml:space="preserve"> </w:t>
      </w:r>
    </w:p>
    <w:p w:rsidR="00F31E11" w:rsidRDefault="00F47EC9" w:rsidP="00F47EC9">
      <w:pPr>
        <w:spacing w:before="40" w:after="40" w:line="360" w:lineRule="auto"/>
        <w:jc w:val="both"/>
        <w:rPr>
          <w:rFonts w:ascii="Cambria" w:hAnsi="Cambria"/>
          <w:bCs/>
        </w:rPr>
      </w:pPr>
      <w:r>
        <w:rPr>
          <w:rFonts w:ascii="Cambria" w:hAnsi="Cambria"/>
          <w:bCs/>
        </w:rPr>
        <w:t xml:space="preserve">2. </w:t>
      </w:r>
      <w:r w:rsidRPr="00696E71">
        <w:rPr>
          <w:rFonts w:ascii="Cambria" w:hAnsi="Cambria"/>
          <w:b/>
          <w:bCs/>
        </w:rPr>
        <w:t>Gminny Ośrodek Pomocy Społecznej</w:t>
      </w:r>
      <w:r>
        <w:rPr>
          <w:rFonts w:ascii="Cambria" w:hAnsi="Cambria"/>
          <w:bCs/>
        </w:rPr>
        <w:t>- kierownikiem ośrodka jest Pani Urszula Wlaź, w swoim zakresie obejmuje zadania</w:t>
      </w:r>
      <w:r w:rsidR="00541132">
        <w:rPr>
          <w:rFonts w:ascii="Cambria" w:hAnsi="Cambria"/>
          <w:bCs/>
        </w:rPr>
        <w:t xml:space="preserve"> własne gminy jak i zadania zlecone ustawami </w:t>
      </w:r>
      <w:r>
        <w:rPr>
          <w:rFonts w:ascii="Cambria" w:hAnsi="Cambria"/>
          <w:bCs/>
        </w:rPr>
        <w:t xml:space="preserve"> związane </w:t>
      </w:r>
      <w:r w:rsidR="00D64078">
        <w:rPr>
          <w:rFonts w:ascii="Cambria" w:hAnsi="Cambria"/>
          <w:bCs/>
        </w:rPr>
        <w:t>z pomocą społeczną, edukacyjna opieka wychowawczą, świadczeniami wychowawczymi , rodzinnymi, kartą dużej rodziny oraz wspieraniem rodziny.</w:t>
      </w:r>
      <w:r w:rsidR="00F31E11">
        <w:rPr>
          <w:rFonts w:ascii="Cambria" w:hAnsi="Cambria"/>
          <w:bCs/>
        </w:rPr>
        <w:t xml:space="preserve"> </w:t>
      </w:r>
      <w:r w:rsidR="009619F3">
        <w:rPr>
          <w:rFonts w:ascii="Cambria" w:hAnsi="Cambria"/>
          <w:bCs/>
        </w:rPr>
        <w:t>Ośrodek w 2025 roku dostał</w:t>
      </w:r>
      <w:r w:rsidR="00055289">
        <w:rPr>
          <w:rFonts w:ascii="Cambria" w:hAnsi="Cambria"/>
          <w:bCs/>
        </w:rPr>
        <w:t xml:space="preserve"> do użytkowania nowo wybudowany budynek, który został dostosowany do specyfiki świadczonych usług z uwagi na bardzo złe warunki pracy, które posiadał dotychczas.</w:t>
      </w:r>
    </w:p>
    <w:p w:rsidR="00D64078" w:rsidRDefault="00D64078" w:rsidP="00F47EC9">
      <w:pPr>
        <w:spacing w:before="40" w:after="40" w:line="360" w:lineRule="auto"/>
        <w:jc w:val="both"/>
        <w:rPr>
          <w:rFonts w:ascii="Cambria" w:hAnsi="Cambria"/>
          <w:bCs/>
        </w:rPr>
      </w:pPr>
      <w:r>
        <w:rPr>
          <w:rFonts w:ascii="Cambria" w:hAnsi="Cambria"/>
          <w:bCs/>
        </w:rPr>
        <w:t xml:space="preserve">3. </w:t>
      </w:r>
      <w:r w:rsidRPr="00696E71">
        <w:rPr>
          <w:rFonts w:ascii="Cambria" w:hAnsi="Cambria"/>
          <w:b/>
          <w:bCs/>
        </w:rPr>
        <w:t>Jednostki Oświatowe</w:t>
      </w:r>
      <w:r>
        <w:rPr>
          <w:rFonts w:ascii="Cambria" w:hAnsi="Cambria"/>
          <w:bCs/>
        </w:rPr>
        <w:t>: Szkoła Podstawowa w Rachaniach, kierownikiem tej jedno</w:t>
      </w:r>
      <w:r w:rsidR="00EA23BE">
        <w:rPr>
          <w:rFonts w:ascii="Cambria" w:hAnsi="Cambria"/>
          <w:bCs/>
        </w:rPr>
        <w:t>stki jest Pani Kata</w:t>
      </w:r>
      <w:r w:rsidR="000C59C8">
        <w:rPr>
          <w:rFonts w:ascii="Cambria" w:hAnsi="Cambria"/>
          <w:bCs/>
        </w:rPr>
        <w:t>rzyna Bondyra</w:t>
      </w:r>
      <w:r>
        <w:rPr>
          <w:rFonts w:ascii="Cambria" w:hAnsi="Cambria"/>
          <w:bCs/>
        </w:rPr>
        <w:t>, Szkoła Podstawowa w Woż</w:t>
      </w:r>
      <w:r w:rsidR="004D1840">
        <w:rPr>
          <w:rFonts w:ascii="Cambria" w:hAnsi="Cambria"/>
          <w:bCs/>
        </w:rPr>
        <w:t>uczynie, kierownikiem jest Pan Piotr Romańczuk</w:t>
      </w:r>
      <w:r w:rsidR="000C59C8">
        <w:rPr>
          <w:rFonts w:ascii="Cambria" w:hAnsi="Cambria"/>
          <w:bCs/>
        </w:rPr>
        <w:t>, Zespół Szkolno-Przedszkolny</w:t>
      </w:r>
      <w:r>
        <w:rPr>
          <w:rFonts w:ascii="Cambria" w:hAnsi="Cambria"/>
          <w:bCs/>
        </w:rPr>
        <w:t xml:space="preserve"> w Michalowie, kiero</w:t>
      </w:r>
      <w:r w:rsidR="004D1840">
        <w:rPr>
          <w:rFonts w:ascii="Cambria" w:hAnsi="Cambria"/>
          <w:bCs/>
        </w:rPr>
        <w:t>wnikiem jest Pani Joanna Piłat</w:t>
      </w:r>
      <w:r>
        <w:rPr>
          <w:rFonts w:ascii="Cambria" w:hAnsi="Cambria"/>
          <w:bCs/>
        </w:rPr>
        <w:t>. Wszystkie szkoły podstawowe prowadzone są w pe</w:t>
      </w:r>
      <w:r w:rsidR="004D1840">
        <w:rPr>
          <w:rFonts w:ascii="Cambria" w:hAnsi="Cambria"/>
          <w:bCs/>
        </w:rPr>
        <w:t xml:space="preserve">łnej strukturze organizacyjnej. </w:t>
      </w:r>
      <w:r w:rsidR="00A31B90">
        <w:rPr>
          <w:rFonts w:ascii="Cambria" w:hAnsi="Cambria"/>
          <w:bCs/>
        </w:rPr>
        <w:t>Wykonują</w:t>
      </w:r>
      <w:r>
        <w:rPr>
          <w:rFonts w:ascii="Cambria" w:hAnsi="Cambria"/>
          <w:bCs/>
        </w:rPr>
        <w:t xml:space="preserve"> one zadania </w:t>
      </w:r>
      <w:r w:rsidR="00A31B90">
        <w:rPr>
          <w:rFonts w:ascii="Cambria" w:hAnsi="Cambria"/>
          <w:bCs/>
        </w:rPr>
        <w:t>związane</w:t>
      </w:r>
      <w:r>
        <w:rPr>
          <w:rFonts w:ascii="Cambria" w:hAnsi="Cambria"/>
          <w:bCs/>
        </w:rPr>
        <w:t xml:space="preserve"> z </w:t>
      </w:r>
      <w:r w:rsidR="00A31B90">
        <w:rPr>
          <w:rFonts w:ascii="Cambria" w:hAnsi="Cambria"/>
          <w:bCs/>
        </w:rPr>
        <w:t>szeroko rozumianą oświatą i wychowaniem dzieci i młodzieży. Stanowią także swoiste centra integracji społecznej i kulturalnej gminy.</w:t>
      </w:r>
    </w:p>
    <w:p w:rsidR="00A31B90" w:rsidRDefault="00A31B90" w:rsidP="00F47EC9">
      <w:pPr>
        <w:spacing w:before="40" w:after="40" w:line="360" w:lineRule="auto"/>
        <w:jc w:val="both"/>
        <w:rPr>
          <w:rFonts w:ascii="Cambria" w:hAnsi="Cambria"/>
          <w:bCs/>
        </w:rPr>
      </w:pPr>
      <w:r>
        <w:rPr>
          <w:rFonts w:ascii="Cambria" w:hAnsi="Cambria"/>
          <w:bCs/>
        </w:rPr>
        <w:t xml:space="preserve">4. </w:t>
      </w:r>
      <w:r w:rsidRPr="00696E71">
        <w:rPr>
          <w:rFonts w:ascii="Cambria" w:hAnsi="Cambria"/>
          <w:b/>
          <w:bCs/>
        </w:rPr>
        <w:t>Gminne Instytucje Kultury</w:t>
      </w:r>
      <w:r>
        <w:rPr>
          <w:rFonts w:ascii="Cambria" w:hAnsi="Cambria"/>
          <w:bCs/>
        </w:rPr>
        <w:t>: Gminny Ośrodek Kultury w Rachaniach, które</w:t>
      </w:r>
      <w:r w:rsidR="00865D13">
        <w:rPr>
          <w:rFonts w:ascii="Cambria" w:hAnsi="Cambria"/>
          <w:bCs/>
        </w:rPr>
        <w:t>go kierownikiem jest Pani Jolanta Mrozowska</w:t>
      </w:r>
      <w:r w:rsidR="008F7173">
        <w:rPr>
          <w:rFonts w:ascii="Cambria" w:hAnsi="Cambria"/>
          <w:bCs/>
        </w:rPr>
        <w:t>. Ośrodek prowadzi swoją</w:t>
      </w:r>
      <w:r>
        <w:rPr>
          <w:rFonts w:ascii="Cambria" w:hAnsi="Cambria"/>
          <w:bCs/>
        </w:rPr>
        <w:t xml:space="preserve"> działalność na rzecz dzieci i młodzieży jak również osób dorosłych i seniorów.</w:t>
      </w:r>
      <w:r w:rsidR="00CE3452">
        <w:rPr>
          <w:rFonts w:ascii="Cambria" w:hAnsi="Cambria"/>
          <w:bCs/>
        </w:rPr>
        <w:t xml:space="preserve"> Organizuje </w:t>
      </w:r>
      <w:r>
        <w:rPr>
          <w:rFonts w:ascii="Cambria" w:hAnsi="Cambria"/>
          <w:bCs/>
        </w:rPr>
        <w:t xml:space="preserve"> imprezy okolicznościowe i uroczystości rocznicowe. Współpracuje również ze szkołami z terenu gminy Rachanie.</w:t>
      </w:r>
    </w:p>
    <w:p w:rsidR="00A31B90" w:rsidRDefault="00A31B90" w:rsidP="00F47EC9">
      <w:pPr>
        <w:spacing w:before="40" w:after="40" w:line="360" w:lineRule="auto"/>
        <w:jc w:val="both"/>
        <w:rPr>
          <w:rFonts w:ascii="Cambria" w:hAnsi="Cambria"/>
          <w:bCs/>
        </w:rPr>
      </w:pPr>
      <w:r>
        <w:rPr>
          <w:rFonts w:ascii="Cambria" w:hAnsi="Cambria"/>
          <w:bCs/>
        </w:rPr>
        <w:t>Gminna Bibliotek Publiczna</w:t>
      </w:r>
      <w:r w:rsidR="00BE4694">
        <w:rPr>
          <w:rFonts w:ascii="Cambria" w:hAnsi="Cambria"/>
          <w:bCs/>
        </w:rPr>
        <w:t xml:space="preserve">, której </w:t>
      </w:r>
      <w:r w:rsidR="00481BAB">
        <w:rPr>
          <w:rFonts w:ascii="Cambria" w:hAnsi="Cambria"/>
          <w:bCs/>
        </w:rPr>
        <w:t>kierownikiem jest Pani Joanna Zymon</w:t>
      </w:r>
      <w:r w:rsidR="00D338F2">
        <w:rPr>
          <w:rFonts w:ascii="Cambria" w:hAnsi="Cambria"/>
          <w:bCs/>
        </w:rPr>
        <w:t>.</w:t>
      </w:r>
      <w:r w:rsidR="00EA23BE">
        <w:rPr>
          <w:rFonts w:ascii="Cambria" w:hAnsi="Cambria"/>
          <w:bCs/>
        </w:rPr>
        <w:t xml:space="preserve"> </w:t>
      </w:r>
      <w:r w:rsidR="00D338F2">
        <w:rPr>
          <w:rFonts w:ascii="Cambria" w:hAnsi="Cambria"/>
          <w:bCs/>
        </w:rPr>
        <w:t xml:space="preserve">W swojej działalności związanej z bibliotekarstwem prowadzi również wiele </w:t>
      </w:r>
      <w:r w:rsidR="00631048">
        <w:rPr>
          <w:rFonts w:ascii="Cambria" w:hAnsi="Cambria"/>
          <w:bCs/>
        </w:rPr>
        <w:t>inicjatyw ukierunkowanych na rozwó</w:t>
      </w:r>
      <w:r w:rsidR="00EA23BE">
        <w:rPr>
          <w:rFonts w:ascii="Cambria" w:hAnsi="Cambria"/>
          <w:bCs/>
        </w:rPr>
        <w:t xml:space="preserve">j </w:t>
      </w:r>
      <w:r w:rsidR="00631048">
        <w:rPr>
          <w:rFonts w:ascii="Cambria" w:hAnsi="Cambria"/>
          <w:bCs/>
        </w:rPr>
        <w:t>rękodzieła</w:t>
      </w:r>
      <w:r w:rsidR="00D338F2">
        <w:rPr>
          <w:rFonts w:ascii="Cambria" w:hAnsi="Cambria"/>
          <w:bCs/>
        </w:rPr>
        <w:t xml:space="preserve"> i </w:t>
      </w:r>
      <w:r w:rsidR="00631048">
        <w:rPr>
          <w:rFonts w:ascii="Cambria" w:hAnsi="Cambria"/>
          <w:bCs/>
        </w:rPr>
        <w:t>promocją artystów regionalnych poprze różnego rodzaju wystawy i  konkursy dla dzieci i młodzieży jak i dorosłych. Bibliotek prowadzi</w:t>
      </w:r>
      <w:r w:rsidR="00436036">
        <w:rPr>
          <w:rFonts w:ascii="Cambria" w:hAnsi="Cambria"/>
          <w:bCs/>
        </w:rPr>
        <w:t>ła</w:t>
      </w:r>
      <w:r w:rsidR="00631048">
        <w:rPr>
          <w:rFonts w:ascii="Cambria" w:hAnsi="Cambria"/>
          <w:bCs/>
        </w:rPr>
        <w:t xml:space="preserve"> fi</w:t>
      </w:r>
      <w:r w:rsidR="00436036">
        <w:rPr>
          <w:rFonts w:ascii="Cambria" w:hAnsi="Cambria"/>
          <w:bCs/>
        </w:rPr>
        <w:t>lię w Wożuczynie, która znajdowała się</w:t>
      </w:r>
      <w:r w:rsidR="00631048">
        <w:rPr>
          <w:rFonts w:ascii="Cambria" w:hAnsi="Cambria"/>
          <w:bCs/>
        </w:rPr>
        <w:t xml:space="preserve"> w budynku szkoły podstawowej.</w:t>
      </w:r>
      <w:r w:rsidR="006C0751">
        <w:rPr>
          <w:rFonts w:ascii="Cambria" w:hAnsi="Cambria"/>
          <w:bCs/>
        </w:rPr>
        <w:t xml:space="preserve">  </w:t>
      </w:r>
      <w:r w:rsidR="009619F3">
        <w:rPr>
          <w:rFonts w:ascii="Cambria" w:hAnsi="Cambria"/>
          <w:bCs/>
        </w:rPr>
        <w:t>Księgozbiór</w:t>
      </w:r>
      <w:r w:rsidR="00436036">
        <w:rPr>
          <w:rFonts w:ascii="Cambria" w:hAnsi="Cambria"/>
          <w:bCs/>
        </w:rPr>
        <w:t xml:space="preserve"> po likwidacji  został</w:t>
      </w:r>
      <w:r w:rsidR="006C0751">
        <w:rPr>
          <w:rFonts w:ascii="Cambria" w:hAnsi="Cambria"/>
          <w:bCs/>
        </w:rPr>
        <w:t xml:space="preserve"> przekazany do utworzonego punktu bibliotecznego w Szkole w Wożuczynie.</w:t>
      </w:r>
      <w:r w:rsidR="001A2A82">
        <w:rPr>
          <w:rFonts w:ascii="Cambria" w:hAnsi="Cambria"/>
          <w:bCs/>
        </w:rPr>
        <w:t xml:space="preserve"> Posiada również dwa punkty biblioteczne zlokalizowane w Zespole Szkół w </w:t>
      </w:r>
      <w:r w:rsidR="00905D0D">
        <w:rPr>
          <w:rFonts w:ascii="Cambria" w:hAnsi="Cambria"/>
          <w:bCs/>
        </w:rPr>
        <w:t>Michalowie oraz S</w:t>
      </w:r>
      <w:r w:rsidR="001A2A82">
        <w:rPr>
          <w:rFonts w:ascii="Cambria" w:hAnsi="Cambria"/>
          <w:bCs/>
        </w:rPr>
        <w:t>zkole Podstawowej w Rachaniach. Punkty bezpłatnie prowadzą osoby obsługujące biblioteki szkolne.</w:t>
      </w:r>
    </w:p>
    <w:p w:rsidR="00EC26FD" w:rsidRDefault="00481BAB" w:rsidP="00F47EC9">
      <w:pPr>
        <w:spacing w:before="40" w:after="40" w:line="360" w:lineRule="auto"/>
        <w:jc w:val="both"/>
        <w:rPr>
          <w:rFonts w:ascii="Cambria" w:hAnsi="Cambria"/>
          <w:bCs/>
        </w:rPr>
      </w:pPr>
      <w:r>
        <w:rPr>
          <w:rFonts w:ascii="Cambria" w:hAnsi="Cambria"/>
          <w:bCs/>
        </w:rPr>
        <w:lastRenderedPageBreak/>
        <w:t xml:space="preserve">5. </w:t>
      </w:r>
      <w:r w:rsidRPr="00481BAB">
        <w:rPr>
          <w:rFonts w:ascii="Cambria" w:hAnsi="Cambria"/>
          <w:b/>
          <w:bCs/>
        </w:rPr>
        <w:t>Dzienny Dom Senior+ w Grodysławicach</w:t>
      </w:r>
      <w:r>
        <w:rPr>
          <w:rFonts w:ascii="Cambria" w:hAnsi="Cambria"/>
          <w:b/>
          <w:bCs/>
        </w:rPr>
        <w:t xml:space="preserve">- </w:t>
      </w:r>
      <w:r>
        <w:rPr>
          <w:rFonts w:ascii="Cambria" w:hAnsi="Cambria"/>
          <w:bCs/>
        </w:rPr>
        <w:t xml:space="preserve">nowoutworzona jednostka gminy, która powstała pod koniec bieżącego roku w budynku byłej szkoły. Wyposażona ze Śródków Programu </w:t>
      </w:r>
      <w:r w:rsidR="00D86662">
        <w:rPr>
          <w:rFonts w:ascii="Cambria" w:hAnsi="Cambria"/>
          <w:bCs/>
        </w:rPr>
        <w:t>Wieloletniego Senior +  prowadzi</w:t>
      </w:r>
      <w:r>
        <w:rPr>
          <w:rFonts w:ascii="Cambria" w:hAnsi="Cambria"/>
          <w:bCs/>
        </w:rPr>
        <w:t xml:space="preserve"> działalność od stycznia 2025 roku.</w:t>
      </w:r>
      <w:r w:rsidR="00562E8E">
        <w:rPr>
          <w:rFonts w:ascii="Cambria" w:hAnsi="Cambria"/>
          <w:bCs/>
        </w:rPr>
        <w:t xml:space="preserve"> W ośrodku przewidziane jest 20 miejsc dla osób 60+, które wymagają wsparcia w codziennym funkcjonowaniu.</w:t>
      </w:r>
      <w:r w:rsidR="00A423CE">
        <w:rPr>
          <w:rFonts w:ascii="Cambria" w:hAnsi="Cambria"/>
          <w:bCs/>
        </w:rPr>
        <w:t xml:space="preserve">  W placówce bę</w:t>
      </w:r>
      <w:r w:rsidR="00562E8E">
        <w:rPr>
          <w:rFonts w:ascii="Cambria" w:hAnsi="Cambria"/>
          <w:bCs/>
        </w:rPr>
        <w:t xml:space="preserve">dzie działać również stołówka, która zapewni wyżywienia dla </w:t>
      </w:r>
      <w:r w:rsidR="00A423CE">
        <w:rPr>
          <w:rFonts w:ascii="Cambria" w:hAnsi="Cambria"/>
          <w:bCs/>
        </w:rPr>
        <w:t xml:space="preserve">dzieci jak i seniorów. </w:t>
      </w:r>
      <w:r w:rsidR="00002E39">
        <w:rPr>
          <w:rFonts w:ascii="Cambria" w:hAnsi="Cambria"/>
          <w:bCs/>
        </w:rPr>
        <w:t xml:space="preserve">Gmina jako jedna z nielicznych w powiecie będzie realizowała zadanie dotyczące wsparcia osób starszych w formie pobytu dziennego. </w:t>
      </w:r>
    </w:p>
    <w:p w:rsidR="00EC26FD" w:rsidRDefault="00481BAB" w:rsidP="00F47EC9">
      <w:pPr>
        <w:spacing w:before="40" w:after="40" w:line="360" w:lineRule="auto"/>
        <w:jc w:val="both"/>
        <w:rPr>
          <w:rFonts w:ascii="Cambria" w:hAnsi="Cambria"/>
          <w:bCs/>
        </w:rPr>
      </w:pPr>
      <w:r>
        <w:rPr>
          <w:rFonts w:ascii="Cambria" w:hAnsi="Cambria"/>
          <w:b/>
          <w:bCs/>
        </w:rPr>
        <w:t>6. Gminny Klub Dziecięcy w Grodysławicach-</w:t>
      </w:r>
      <w:r w:rsidR="00A423CE">
        <w:rPr>
          <w:rFonts w:ascii="Cambria" w:hAnsi="Cambria"/>
          <w:b/>
          <w:bCs/>
        </w:rPr>
        <w:t xml:space="preserve"> </w:t>
      </w:r>
      <w:r w:rsidR="00A423CE" w:rsidRPr="00A423CE">
        <w:rPr>
          <w:rFonts w:ascii="Cambria" w:hAnsi="Cambria"/>
          <w:bCs/>
        </w:rPr>
        <w:t>nowoutworzona jednostka</w:t>
      </w:r>
      <w:r w:rsidR="00A423CE">
        <w:rPr>
          <w:rFonts w:ascii="Cambria" w:hAnsi="Cambria"/>
          <w:bCs/>
        </w:rPr>
        <w:t xml:space="preserve"> gminy, pierwsza w powicie, </w:t>
      </w:r>
      <w:r w:rsidR="00002E39">
        <w:rPr>
          <w:rFonts w:ascii="Cambria" w:hAnsi="Cambria"/>
          <w:bCs/>
        </w:rPr>
        <w:t>która powstała z udziałem</w:t>
      </w:r>
      <w:r w:rsidR="00A423CE">
        <w:rPr>
          <w:rFonts w:ascii="Cambria" w:hAnsi="Cambria"/>
          <w:bCs/>
        </w:rPr>
        <w:t xml:space="preserve"> środków programu Aktywny Maluch 2021-2029. W pełni przystosowana i wyposażona dla dzieci do 3 roku życia. Dofinansowanie obejmowało utworzenie placówki jak również pokrycie części kosztów jej funkcjonowania przez kolejne 36 miesięcy.</w:t>
      </w:r>
      <w:r w:rsidR="00002E39">
        <w:rPr>
          <w:rFonts w:ascii="Cambria" w:hAnsi="Cambria"/>
          <w:bCs/>
        </w:rPr>
        <w:t xml:space="preserve"> Będzie prowadziła swoją</w:t>
      </w:r>
      <w:r w:rsidR="00A423CE">
        <w:rPr>
          <w:rFonts w:ascii="Cambria" w:hAnsi="Cambria"/>
          <w:bCs/>
        </w:rPr>
        <w:t xml:space="preserve"> działalność od stycznia 2025 roku.</w:t>
      </w:r>
      <w:r w:rsidR="00BA536E">
        <w:rPr>
          <w:rFonts w:ascii="Cambria" w:hAnsi="Cambria"/>
          <w:bCs/>
        </w:rPr>
        <w:t xml:space="preserve"> Przewidziane jest 10 miejsc, które zostały utworzone w ramach programu jednak </w:t>
      </w:r>
      <w:r w:rsidR="00002E39">
        <w:rPr>
          <w:rFonts w:ascii="Cambria" w:hAnsi="Cambria"/>
          <w:bCs/>
        </w:rPr>
        <w:t>lokal jest dostosowany do większej ilości dzieci w zależności od zainteresowania rodziców .</w:t>
      </w:r>
    </w:p>
    <w:p w:rsidR="000C59C8" w:rsidRPr="00D92D5F" w:rsidRDefault="00EC26FD" w:rsidP="00B20A28">
      <w:pPr>
        <w:spacing w:before="40" w:after="40" w:line="360" w:lineRule="auto"/>
        <w:jc w:val="both"/>
        <w:rPr>
          <w:rFonts w:ascii="Cambria" w:hAnsi="Cambria"/>
          <w:bCs/>
        </w:rPr>
      </w:pPr>
      <w:r>
        <w:rPr>
          <w:rFonts w:ascii="Cambria" w:hAnsi="Cambria"/>
          <w:bCs/>
        </w:rPr>
        <w:t xml:space="preserve"> </w:t>
      </w:r>
      <w:r w:rsidR="00002E39">
        <w:rPr>
          <w:rFonts w:ascii="Cambria" w:hAnsi="Cambria"/>
          <w:bCs/>
        </w:rPr>
        <w:t>7</w:t>
      </w:r>
      <w:r w:rsidR="00631048">
        <w:rPr>
          <w:rFonts w:ascii="Cambria" w:hAnsi="Cambria"/>
          <w:bCs/>
        </w:rPr>
        <w:t xml:space="preserve">. </w:t>
      </w:r>
      <w:r w:rsidR="00631048" w:rsidRPr="00696E71">
        <w:rPr>
          <w:rFonts w:ascii="Cambria" w:hAnsi="Cambria"/>
          <w:b/>
          <w:bCs/>
        </w:rPr>
        <w:t>Jednostkami pomocniczymi</w:t>
      </w:r>
      <w:r w:rsidR="00631048">
        <w:rPr>
          <w:rFonts w:ascii="Cambria" w:hAnsi="Cambria"/>
          <w:bCs/>
        </w:rPr>
        <w:t xml:space="preserve"> gminy </w:t>
      </w:r>
      <w:r w:rsidR="00CE3452">
        <w:rPr>
          <w:rFonts w:ascii="Cambria" w:hAnsi="Cambria"/>
          <w:bCs/>
        </w:rPr>
        <w:t>są sołectwa, jest ich czternaście</w:t>
      </w:r>
      <w:r w:rsidR="00631048">
        <w:rPr>
          <w:rFonts w:ascii="Cambria" w:hAnsi="Cambria"/>
          <w:bCs/>
        </w:rPr>
        <w:t xml:space="preserve"> : Grodysławice, Grodysławice Kolonia, Józefówka, Kozia Wola, Michalów, Michalów Kolonia, Pawłówka, Rachanie, Siemnice, Siemierz, Werechanie, Wożuczyn, Zwiartówek, Wożuczyn Cukrownia.</w:t>
      </w:r>
      <w:r w:rsidR="00CE3452">
        <w:rPr>
          <w:rFonts w:ascii="Cambria" w:hAnsi="Cambria"/>
          <w:bCs/>
        </w:rPr>
        <w:t xml:space="preserve"> Współpraca realizowana jest poprzez indywidualne kontakty z sołtysami poszczególnych miejscowości jak również poprzez zebrania wiejskie organizowane poprzez wójta, dotyczące różnego rodzaju spraw bieżących, organizacyjnych czy też inwesty</w:t>
      </w:r>
      <w:r w:rsidR="00420F66">
        <w:rPr>
          <w:rFonts w:ascii="Cambria" w:hAnsi="Cambria"/>
          <w:bCs/>
        </w:rPr>
        <w:t>cyjnych dotyczących mieszkańców</w:t>
      </w:r>
      <w:r w:rsidR="004F6335">
        <w:rPr>
          <w:rFonts w:ascii="Cambria" w:hAnsi="Cambria"/>
          <w:bCs/>
        </w:rPr>
        <w:t xml:space="preserve">. Zazwyczaj </w:t>
      </w:r>
      <w:r w:rsidR="00D92D5F">
        <w:rPr>
          <w:rFonts w:ascii="Cambria" w:hAnsi="Cambria"/>
          <w:bCs/>
        </w:rPr>
        <w:t xml:space="preserve"> zgodnie z przepisami </w:t>
      </w:r>
      <w:r w:rsidR="004F6335">
        <w:rPr>
          <w:rFonts w:ascii="Cambria" w:hAnsi="Cambria"/>
          <w:bCs/>
        </w:rPr>
        <w:t>inkasentami są sołtysi poszczególnych sołectw jednak w wyjątkowych przypadkach są to inne osoby, które zajmują sie poborem podatków i opłat.</w:t>
      </w:r>
      <w:r w:rsidR="00D92D5F">
        <w:rPr>
          <w:rFonts w:ascii="Cambria" w:hAnsi="Cambria"/>
          <w:bCs/>
        </w:rPr>
        <w:t xml:space="preserve">  </w:t>
      </w:r>
      <w:r w:rsidR="00002E39">
        <w:rPr>
          <w:rFonts w:ascii="Cambria" w:hAnsi="Cambria"/>
          <w:bCs/>
        </w:rPr>
        <w:t>Podstawą działalności</w:t>
      </w:r>
      <w:r w:rsidR="007943CA">
        <w:rPr>
          <w:rFonts w:ascii="Cambria" w:hAnsi="Cambria"/>
          <w:bCs/>
        </w:rPr>
        <w:t xml:space="preserve"> </w:t>
      </w:r>
      <w:r w:rsidR="004B67BE">
        <w:rPr>
          <w:rFonts w:ascii="Cambria" w:hAnsi="Cambria"/>
          <w:bCs/>
        </w:rPr>
        <w:t>wszystkich jednostek gminy są ich statuty opracowane i przyjęte na podstawie obowiązujących przepisów, które określają zakres i formę ich działalności. Wszystkie zadania</w:t>
      </w:r>
      <w:r w:rsidR="00A12BA4">
        <w:rPr>
          <w:rFonts w:ascii="Cambria" w:hAnsi="Cambria"/>
          <w:bCs/>
        </w:rPr>
        <w:t xml:space="preserve"> realizowane przez wójta</w:t>
      </w:r>
      <w:r w:rsidR="00541132">
        <w:rPr>
          <w:rFonts w:ascii="Cambria" w:hAnsi="Cambria"/>
          <w:bCs/>
        </w:rPr>
        <w:t xml:space="preserve"> jako organu wykonawczego  gminy, </w:t>
      </w:r>
      <w:r w:rsidR="00A12BA4">
        <w:rPr>
          <w:rFonts w:ascii="Cambria" w:hAnsi="Cambria"/>
          <w:bCs/>
        </w:rPr>
        <w:t xml:space="preserve"> wykonywane są na  podstawie i w granicach </w:t>
      </w:r>
      <w:r w:rsidR="00541132">
        <w:rPr>
          <w:rFonts w:ascii="Cambria" w:hAnsi="Cambria"/>
          <w:bCs/>
        </w:rPr>
        <w:t>prawa.</w:t>
      </w:r>
      <w:r w:rsidR="00D92D5F" w:rsidRPr="00D92D5F">
        <w:t xml:space="preserve"> </w:t>
      </w:r>
      <w:r w:rsidR="00D92D5F">
        <w:t xml:space="preserve"> </w:t>
      </w:r>
      <w:r w:rsidR="00D92D5F" w:rsidRPr="00D92D5F">
        <w:rPr>
          <w:rFonts w:ascii="Cambria" w:hAnsi="Cambria"/>
        </w:rPr>
        <w:t xml:space="preserve">Od 2026 roku </w:t>
      </w:r>
      <w:r w:rsidR="00D92D5F" w:rsidRPr="00D92D5F">
        <w:rPr>
          <w:rStyle w:val="t286pc"/>
          <w:rFonts w:ascii="Cambria" w:hAnsi="Cambria"/>
        </w:rPr>
        <w:t xml:space="preserve">Gminy zostały zobowiązane do objęcia sołtysów obowiązkowym ubezpieczeniem od odpowiedzialności cywilnej (OC) oraz następstw nieszczęśliwych wypadków (NNW) w trakcie wykonywania obowiązków. </w:t>
      </w:r>
      <w:r w:rsidR="00D92D5F">
        <w:rPr>
          <w:rStyle w:val="t286pc"/>
          <w:rFonts w:ascii="Cambria" w:hAnsi="Cambria"/>
        </w:rPr>
        <w:t>Obowiązek został</w:t>
      </w:r>
      <w:r w:rsidR="00694240">
        <w:rPr>
          <w:rStyle w:val="t286pc"/>
          <w:rFonts w:ascii="Cambria" w:hAnsi="Cambria"/>
        </w:rPr>
        <w:t xml:space="preserve"> </w:t>
      </w:r>
      <w:r w:rsidR="00D92D5F">
        <w:rPr>
          <w:rStyle w:val="t286pc"/>
          <w:rFonts w:ascii="Cambria" w:hAnsi="Cambria"/>
        </w:rPr>
        <w:t>zrealizowany w 2025 roku</w:t>
      </w:r>
      <w:r w:rsidR="00694240">
        <w:rPr>
          <w:rStyle w:val="t286pc"/>
          <w:rFonts w:ascii="Cambria" w:hAnsi="Cambria"/>
        </w:rPr>
        <w:t xml:space="preserve"> .</w:t>
      </w:r>
    </w:p>
    <w:p w:rsidR="00002E39" w:rsidRDefault="00002E39" w:rsidP="00B20A28">
      <w:pPr>
        <w:spacing w:before="40" w:after="40" w:line="360" w:lineRule="auto"/>
        <w:jc w:val="both"/>
        <w:rPr>
          <w:rFonts w:ascii="Cambria" w:hAnsi="Cambria"/>
          <w:bCs/>
        </w:rPr>
      </w:pPr>
    </w:p>
    <w:p w:rsidR="00436036" w:rsidRDefault="00436036" w:rsidP="00B20A28">
      <w:pPr>
        <w:spacing w:before="40" w:after="40" w:line="360" w:lineRule="auto"/>
        <w:jc w:val="both"/>
        <w:rPr>
          <w:rFonts w:ascii="Cambria" w:hAnsi="Cambria"/>
          <w:bCs/>
        </w:rPr>
      </w:pPr>
    </w:p>
    <w:p w:rsidR="00436036" w:rsidRDefault="00436036" w:rsidP="00B20A28">
      <w:pPr>
        <w:spacing w:before="40" w:after="40" w:line="360" w:lineRule="auto"/>
        <w:jc w:val="both"/>
        <w:rPr>
          <w:rFonts w:ascii="Cambria" w:hAnsi="Cambria"/>
          <w:bCs/>
        </w:rPr>
      </w:pPr>
    </w:p>
    <w:p w:rsidR="00D342CD" w:rsidRPr="00B20A28" w:rsidRDefault="00541132" w:rsidP="00B20A28">
      <w:pPr>
        <w:spacing w:before="40" w:after="40" w:line="360" w:lineRule="auto"/>
        <w:jc w:val="both"/>
        <w:rPr>
          <w:rFonts w:ascii="Cambria" w:hAnsi="Cambria"/>
          <w:bCs/>
        </w:rPr>
      </w:pPr>
      <w:r w:rsidRPr="00D342CD">
        <w:rPr>
          <w:rFonts w:ascii="Cambria" w:hAnsi="Cambria"/>
          <w:b/>
          <w:bCs/>
          <w:sz w:val="32"/>
          <w:szCs w:val="32"/>
        </w:rPr>
        <w:t xml:space="preserve">Realizacja polityk, programów i strategii </w:t>
      </w:r>
    </w:p>
    <w:p w:rsidR="0054703A" w:rsidRDefault="00EC26FD" w:rsidP="00232B4D">
      <w:pPr>
        <w:spacing w:before="40" w:after="40" w:line="360" w:lineRule="auto"/>
        <w:rPr>
          <w:rFonts w:ascii="Cambria" w:hAnsi="Cambria"/>
        </w:rPr>
      </w:pPr>
      <w:r>
        <w:rPr>
          <w:rFonts w:ascii="Cambria" w:hAnsi="Cambria"/>
        </w:rPr>
        <w:t>W gminie w 2025</w:t>
      </w:r>
      <w:r w:rsidR="00541132" w:rsidRPr="000965F4">
        <w:rPr>
          <w:rFonts w:ascii="Cambria" w:hAnsi="Cambria"/>
        </w:rPr>
        <w:t xml:space="preserve"> r. obowiązywały następujące dokumenty strategiczne:</w:t>
      </w:r>
    </w:p>
    <w:p w:rsidR="00DD486D" w:rsidRPr="00DD486D" w:rsidRDefault="00F57395" w:rsidP="00232B4D">
      <w:pPr>
        <w:spacing w:before="40" w:after="40" w:line="360" w:lineRule="auto"/>
        <w:rPr>
          <w:rFonts w:ascii="Cambria" w:hAnsi="Cambria"/>
        </w:rPr>
      </w:pPr>
      <w:r>
        <w:rPr>
          <w:rFonts w:ascii="Cambria" w:hAnsi="Cambria"/>
        </w:rPr>
        <w:tab/>
      </w:r>
      <w:r w:rsidR="00DD486D" w:rsidRPr="00F57395">
        <w:rPr>
          <w:rFonts w:ascii="Cambria" w:hAnsi="Cambria"/>
          <w:b/>
        </w:rPr>
        <w:t>1</w:t>
      </w:r>
      <w:r w:rsidR="00DD486D">
        <w:rPr>
          <w:rFonts w:ascii="Cambria" w:hAnsi="Cambria"/>
        </w:rPr>
        <w:t xml:space="preserve">.  </w:t>
      </w:r>
      <w:r w:rsidR="00DD486D" w:rsidRPr="00DD486D">
        <w:rPr>
          <w:rFonts w:ascii="Cambria" w:hAnsi="Cambria"/>
          <w:b/>
        </w:rPr>
        <w:t>Strategia Rozwoju Gminy Rachanie na lata 2024-2030</w:t>
      </w:r>
      <w:r w:rsidR="00DD486D">
        <w:rPr>
          <w:rFonts w:ascii="Cambria" w:hAnsi="Cambria"/>
        </w:rPr>
        <w:t>, najważniejszy dokument planistyczny rozwoju gminy na kolejne lata.</w:t>
      </w:r>
    </w:p>
    <w:p w:rsidR="003436B0" w:rsidRPr="000965F4" w:rsidRDefault="00DD486D" w:rsidP="00232B4D">
      <w:pPr>
        <w:spacing w:before="40" w:after="40" w:line="360" w:lineRule="auto"/>
        <w:rPr>
          <w:rFonts w:ascii="Cambria" w:hAnsi="Cambria"/>
        </w:rPr>
      </w:pPr>
      <w:r>
        <w:rPr>
          <w:rFonts w:ascii="Cambria" w:hAnsi="Cambria"/>
        </w:rPr>
        <w:t xml:space="preserve">Podjęta Uchwałę Nr </w:t>
      </w:r>
      <w:r w:rsidR="00F57395">
        <w:rPr>
          <w:rFonts w:ascii="Cambria" w:hAnsi="Cambria"/>
        </w:rPr>
        <w:t>VII/34/2024 Rady Gminy Rachanie z dnia 27 września 2024 roku.</w:t>
      </w:r>
    </w:p>
    <w:p w:rsidR="00A057DE" w:rsidRPr="00C230F6" w:rsidRDefault="00A057DE" w:rsidP="00A057DE">
      <w:pPr>
        <w:spacing w:line="312" w:lineRule="auto"/>
        <w:ind w:firstLine="454"/>
        <w:jc w:val="both"/>
        <w:rPr>
          <w:rFonts w:ascii="Cambria" w:hAnsi="Cambria"/>
        </w:rPr>
      </w:pPr>
      <w:r w:rsidRPr="00C230F6">
        <w:rPr>
          <w:rFonts w:ascii="Cambria" w:hAnsi="Cambria"/>
        </w:rPr>
        <w:t xml:space="preserve">Cele operacyjne </w:t>
      </w:r>
      <w:r w:rsidR="00DD5225">
        <w:rPr>
          <w:rFonts w:ascii="Cambria" w:hAnsi="Cambria"/>
        </w:rPr>
        <w:t>zawarte w</w:t>
      </w:r>
      <w:r w:rsidR="00EA23BE">
        <w:rPr>
          <w:rFonts w:ascii="Cambria" w:hAnsi="Cambria"/>
        </w:rPr>
        <w:t xml:space="preserve"> </w:t>
      </w:r>
      <w:r w:rsidR="00DD5225">
        <w:rPr>
          <w:rFonts w:ascii="Cambria" w:hAnsi="Cambria"/>
        </w:rPr>
        <w:t xml:space="preserve">planistycznym </w:t>
      </w:r>
      <w:r>
        <w:rPr>
          <w:rFonts w:ascii="Cambria" w:hAnsi="Cambria"/>
        </w:rPr>
        <w:t xml:space="preserve">dokumencie, którym jest strategia rozwoju </w:t>
      </w:r>
      <w:r w:rsidR="00BA71AC">
        <w:rPr>
          <w:rFonts w:ascii="Cambria" w:hAnsi="Cambria"/>
        </w:rPr>
        <w:t>w</w:t>
      </w:r>
      <w:r>
        <w:rPr>
          <w:rFonts w:ascii="Cambria" w:hAnsi="Cambria"/>
        </w:rPr>
        <w:t xml:space="preserve">yznaczają kierunki działania wójta </w:t>
      </w:r>
      <w:r w:rsidR="00BA71AC">
        <w:rPr>
          <w:rFonts w:ascii="Cambria" w:hAnsi="Cambria"/>
        </w:rPr>
        <w:t>. B</w:t>
      </w:r>
      <w:r>
        <w:rPr>
          <w:rFonts w:ascii="Cambria" w:hAnsi="Cambria"/>
        </w:rPr>
        <w:t>ezpośrednio odnoszą</w:t>
      </w:r>
      <w:r w:rsidRPr="00C230F6">
        <w:rPr>
          <w:rFonts w:ascii="Cambria" w:hAnsi="Cambria"/>
        </w:rPr>
        <w:t xml:space="preserve"> się do zaplanowanych działa</w:t>
      </w:r>
      <w:r>
        <w:rPr>
          <w:rFonts w:ascii="Cambria" w:hAnsi="Cambria"/>
        </w:rPr>
        <w:t>ń, opisują</w:t>
      </w:r>
      <w:r w:rsidRPr="00C230F6">
        <w:rPr>
          <w:rFonts w:ascii="Cambria" w:hAnsi="Cambria"/>
        </w:rPr>
        <w:t xml:space="preserve">, jakie efekty zostaną osiągnięte dzięki ich wdrożeniu. Stanowią one konkretyzację celów strategicznych, ogólniejszych, a ich osiągnięcie możliwe jest także w krótkim okresie. </w:t>
      </w:r>
    </w:p>
    <w:p w:rsidR="002C1366" w:rsidRDefault="00A057DE" w:rsidP="00FA2051">
      <w:pPr>
        <w:spacing w:line="360" w:lineRule="auto"/>
        <w:ind w:firstLine="454"/>
        <w:jc w:val="both"/>
        <w:rPr>
          <w:rFonts w:ascii="Cambria" w:hAnsi="Cambria"/>
        </w:rPr>
      </w:pPr>
      <w:r w:rsidRPr="00C230F6">
        <w:rPr>
          <w:rFonts w:ascii="Cambria" w:hAnsi="Cambria"/>
        </w:rPr>
        <w:t xml:space="preserve">Celom operacyjnym przypisano kierunki działań, a tam, gdzie było to możliwe, również poszczególne zadania, zaplanowane do wykonania w Wieloletnim Planie Finansowym. </w:t>
      </w:r>
    </w:p>
    <w:p w:rsidR="004C1843" w:rsidRPr="009619F3" w:rsidRDefault="00CB76C9" w:rsidP="009619F3">
      <w:pPr>
        <w:spacing w:line="276" w:lineRule="auto"/>
        <w:rPr>
          <w:rFonts w:ascii="Cambria" w:hAnsi="Cambria"/>
        </w:rPr>
      </w:pPr>
      <w:r w:rsidRPr="009619F3">
        <w:rPr>
          <w:rFonts w:ascii="Cambria" w:hAnsi="Cambria"/>
          <w:b/>
        </w:rPr>
        <w:t>2.</w:t>
      </w:r>
      <w:r w:rsidR="009619F3" w:rsidRPr="009619F3">
        <w:rPr>
          <w:rFonts w:ascii="Cambria" w:hAnsi="Cambria"/>
        </w:rPr>
        <w:t xml:space="preserve">Lokalny Plan Deinstytucjalizacji Usług Społecznych dla Gminy Rachanie na lata 2025- 2030, </w:t>
      </w:r>
      <w:r w:rsidR="001159F7" w:rsidRPr="009619F3">
        <w:rPr>
          <w:rFonts w:ascii="Cambria" w:hAnsi="Cambria"/>
          <w:b/>
        </w:rPr>
        <w:t xml:space="preserve"> </w:t>
      </w:r>
      <w:r w:rsidR="009619F3" w:rsidRPr="009619F3">
        <w:rPr>
          <w:rFonts w:ascii="Cambria" w:hAnsi="Cambria"/>
        </w:rPr>
        <w:t>podjęty uchwałą XIV/80/2025 z 25 kwietnia 2025 roku;</w:t>
      </w:r>
    </w:p>
    <w:p w:rsidR="009619F3" w:rsidRPr="009619F3" w:rsidRDefault="009619F3" w:rsidP="009619F3">
      <w:pPr>
        <w:spacing w:line="360" w:lineRule="auto"/>
        <w:rPr>
          <w:rFonts w:ascii="Cambria" w:hAnsi="Cambria"/>
        </w:rPr>
      </w:pPr>
      <w:r w:rsidRPr="009619F3">
        <w:rPr>
          <w:rFonts w:ascii="Cambria" w:hAnsi="Cambria"/>
        </w:rPr>
        <w:t>Lokalny Plan Deinstytucjonalizacji Usług Społecznych to dokument o charakterze strategicznym. Proces deinstytucjonalizacji polega na zapewnianiu odpowiednich usług, ale także na tworzeniu odpowiednich warunków w danej społeczności. Aby proces ten się udał, konieczne jest przygotowanie ogółu społeczeństwa do dokonania tego przejścia, jak również podnoszenie świadomości i niwelowanie stygmatyzacji w tym zakresie. Lokalny Plan Deinstytucjonalizacji Usług Społecznych w Gminie Rachanie, został przygotowany w oparciu o szereg strategicznych i planistycznych dokumentów krajowych, regionalnych oraz lokalnych, a jego założenia wypływają bezpośrednio z „Ogólnoeuropejskich wytycznych dotyczących przejścia od opieki instytucjonalnej do opieki świadczonej na poziomie lokalnych społeczności”. Deinstytucjonalizacja jest tam rozumiana jako proces rozwoju usług (świadczonych na poziomie lokalnych społeczności), które mają wyeliminować konieczność opieki instytucjonalnej. Zgodnie z założeniami wytycznych, każda osoba powinna mieć prawo do uzyskania wsparcia odpowiedniego dla jej potrzeb i sytuacji. Lokalny Plan Deinstytucjonalizacji Usług Społecznych w Gminie Rachanie ma na celu przekształcenie systemu wsparcia i pomocy z modelu instytucjonalnego na usługiświadczone w środowisku lokalnym.</w:t>
      </w:r>
    </w:p>
    <w:p w:rsidR="009619F3" w:rsidRPr="009619F3" w:rsidRDefault="009619F3" w:rsidP="009619F3">
      <w:pPr>
        <w:spacing w:line="360" w:lineRule="auto"/>
      </w:pPr>
    </w:p>
    <w:p w:rsidR="00087C5B" w:rsidRDefault="00087C5B" w:rsidP="001159F7">
      <w:pPr>
        <w:pStyle w:val="Tekstpodstawowy"/>
        <w:tabs>
          <w:tab w:val="left" w:pos="9072"/>
        </w:tabs>
        <w:spacing w:line="360" w:lineRule="auto"/>
        <w:jc w:val="both"/>
        <w:rPr>
          <w:rFonts w:ascii="Cambria" w:hAnsi="Cambria"/>
          <w:b w:val="0"/>
          <w:szCs w:val="24"/>
          <w:u w:val="none"/>
        </w:rPr>
      </w:pPr>
      <w:r w:rsidRPr="001A2A82">
        <w:rPr>
          <w:rFonts w:ascii="Cambria" w:hAnsi="Cambria"/>
          <w:szCs w:val="24"/>
          <w:u w:val="none"/>
        </w:rPr>
        <w:t>3.</w:t>
      </w:r>
      <w:r w:rsidR="00BF5D51">
        <w:rPr>
          <w:rFonts w:ascii="Cambria" w:hAnsi="Cambria"/>
          <w:b w:val="0"/>
          <w:szCs w:val="24"/>
          <w:u w:val="none"/>
        </w:rPr>
        <w:t xml:space="preserve"> Program współpracy Gminy Rachanie z organizacjami pozarządowymi i innymi podmiotami działalności pożytku publicznego</w:t>
      </w:r>
      <w:r w:rsidR="00735C85">
        <w:rPr>
          <w:rFonts w:ascii="Cambria" w:hAnsi="Cambria"/>
          <w:b w:val="0"/>
          <w:szCs w:val="24"/>
          <w:u w:val="none"/>
        </w:rPr>
        <w:t xml:space="preserve"> na 2025</w:t>
      </w:r>
      <w:r w:rsidR="00BF5D51">
        <w:rPr>
          <w:rFonts w:ascii="Cambria" w:hAnsi="Cambria"/>
          <w:b w:val="0"/>
          <w:szCs w:val="24"/>
          <w:u w:val="none"/>
        </w:rPr>
        <w:t>, podjęty Uchwałą Rady Gminy Rachanie Nr</w:t>
      </w:r>
      <w:r w:rsidR="00735C85">
        <w:rPr>
          <w:rFonts w:ascii="Cambria" w:hAnsi="Cambria"/>
          <w:b w:val="0"/>
          <w:szCs w:val="24"/>
          <w:u w:val="none"/>
        </w:rPr>
        <w:t xml:space="preserve"> VIII/45/2025</w:t>
      </w:r>
      <w:r w:rsidR="009B2F86">
        <w:rPr>
          <w:rFonts w:ascii="Cambria" w:hAnsi="Cambria"/>
          <w:b w:val="0"/>
          <w:szCs w:val="24"/>
          <w:u w:val="none"/>
        </w:rPr>
        <w:t xml:space="preserve"> roku.</w:t>
      </w:r>
    </w:p>
    <w:p w:rsidR="00E93FF0" w:rsidRPr="00E93FF0" w:rsidRDefault="00E93FF0" w:rsidP="00E93FF0">
      <w:pPr>
        <w:spacing w:line="360" w:lineRule="auto"/>
        <w:jc w:val="both"/>
        <w:rPr>
          <w:rFonts w:ascii="Cambria" w:hAnsi="Cambria"/>
        </w:rPr>
      </w:pPr>
      <w:r w:rsidRPr="00E93FF0">
        <w:rPr>
          <w:rFonts w:ascii="Cambria" w:hAnsi="Cambria"/>
        </w:rPr>
        <w:t>Celem głównym</w:t>
      </w:r>
      <w:r>
        <w:rPr>
          <w:rFonts w:ascii="Cambria" w:hAnsi="Cambria"/>
        </w:rPr>
        <w:t xml:space="preserve"> Programu jest kształtowanie par</w:t>
      </w:r>
      <w:r w:rsidRPr="00E93FF0">
        <w:rPr>
          <w:rFonts w:ascii="Cambria" w:hAnsi="Cambria"/>
        </w:rPr>
        <w:t>tnerstwa oraz wypracowanie wspólnych mechanizmów służących efektywnemu i skutecznemu diagnozowaniu, a następnie zaspokajaniu zbiorowych potrzeb mieszkańców Gminy Rachanie, zmierzające do poprawy jakości ich życia, poprzez stwarzanie im możliwości i warunków do uczestnictwa w życiu publicznym.</w:t>
      </w:r>
    </w:p>
    <w:p w:rsidR="00BF5D51" w:rsidRDefault="00BF5D51" w:rsidP="001159F7">
      <w:pPr>
        <w:pStyle w:val="Tekstpodstawowy"/>
        <w:tabs>
          <w:tab w:val="left" w:pos="9072"/>
        </w:tabs>
        <w:spacing w:line="360" w:lineRule="auto"/>
        <w:jc w:val="both"/>
        <w:rPr>
          <w:rFonts w:ascii="Cambria" w:hAnsi="Cambria"/>
          <w:b w:val="0"/>
          <w:szCs w:val="24"/>
          <w:u w:val="none"/>
        </w:rPr>
      </w:pPr>
      <w:r>
        <w:rPr>
          <w:rFonts w:ascii="Cambria" w:hAnsi="Cambria"/>
          <w:b w:val="0"/>
          <w:szCs w:val="24"/>
          <w:u w:val="none"/>
        </w:rPr>
        <w:t xml:space="preserve">Program zakłada szeroką współprace na różnych płaszczyznach. Określa również sposób i formę finansowania zadań oraz sposób ich realizacji przez te podmioty. W poprzednim roku zrealizowano założenia programu  i przyznano na ten cel z budżetu gminy </w:t>
      </w:r>
      <w:r w:rsidR="00735C85">
        <w:rPr>
          <w:rFonts w:ascii="Cambria" w:hAnsi="Cambria"/>
          <w:b w:val="0"/>
          <w:szCs w:val="24"/>
          <w:u w:val="none"/>
        </w:rPr>
        <w:t>kwotę 160</w:t>
      </w:r>
      <w:r>
        <w:rPr>
          <w:rFonts w:ascii="Cambria" w:hAnsi="Cambria"/>
          <w:b w:val="0"/>
          <w:szCs w:val="24"/>
          <w:u w:val="none"/>
        </w:rPr>
        <w:t>.00,00 zł.</w:t>
      </w:r>
    </w:p>
    <w:p w:rsidR="002F1F1C" w:rsidRDefault="00735C85" w:rsidP="001159F7">
      <w:pPr>
        <w:pStyle w:val="Tekstpodstawowy"/>
        <w:tabs>
          <w:tab w:val="left" w:pos="9072"/>
        </w:tabs>
        <w:spacing w:line="360" w:lineRule="auto"/>
        <w:jc w:val="both"/>
        <w:rPr>
          <w:rFonts w:ascii="Cambria" w:hAnsi="Cambria"/>
          <w:b w:val="0"/>
          <w:szCs w:val="24"/>
          <w:u w:val="none"/>
        </w:rPr>
      </w:pPr>
      <w:r>
        <w:rPr>
          <w:rFonts w:ascii="Cambria" w:hAnsi="Cambria"/>
          <w:b w:val="0"/>
          <w:szCs w:val="24"/>
          <w:u w:val="none"/>
        </w:rPr>
        <w:t xml:space="preserve">W  grudniu </w:t>
      </w:r>
      <w:r w:rsidR="002F1F1C">
        <w:rPr>
          <w:rFonts w:ascii="Cambria" w:hAnsi="Cambria"/>
          <w:b w:val="0"/>
          <w:szCs w:val="24"/>
          <w:u w:val="none"/>
        </w:rPr>
        <w:t>podję</w:t>
      </w:r>
      <w:r w:rsidR="00865D13">
        <w:rPr>
          <w:rFonts w:ascii="Cambria" w:hAnsi="Cambria"/>
          <w:b w:val="0"/>
          <w:szCs w:val="24"/>
          <w:u w:val="none"/>
        </w:rPr>
        <w:t xml:space="preserve">to </w:t>
      </w:r>
      <w:r>
        <w:rPr>
          <w:rFonts w:ascii="Cambria" w:hAnsi="Cambria"/>
          <w:b w:val="0"/>
          <w:szCs w:val="24"/>
          <w:u w:val="none"/>
        </w:rPr>
        <w:t>również uchwałę Nr XXI/118/2025</w:t>
      </w:r>
      <w:r w:rsidR="002F1F1C">
        <w:rPr>
          <w:rFonts w:ascii="Cambria" w:hAnsi="Cambria"/>
          <w:b w:val="0"/>
          <w:szCs w:val="24"/>
          <w:u w:val="none"/>
        </w:rPr>
        <w:t xml:space="preserve"> w sprawie p</w:t>
      </w:r>
      <w:r>
        <w:rPr>
          <w:rFonts w:ascii="Cambria" w:hAnsi="Cambria"/>
          <w:b w:val="0"/>
          <w:szCs w:val="24"/>
          <w:u w:val="none"/>
        </w:rPr>
        <w:t xml:space="preserve">rogramu współpracy na 2026 </w:t>
      </w:r>
      <w:r w:rsidR="002F1F1C">
        <w:rPr>
          <w:rFonts w:ascii="Cambria" w:hAnsi="Cambria"/>
          <w:b w:val="0"/>
          <w:szCs w:val="24"/>
          <w:u w:val="none"/>
        </w:rPr>
        <w:t>rok.</w:t>
      </w:r>
    </w:p>
    <w:p w:rsidR="00A0453B" w:rsidRPr="008F7173" w:rsidRDefault="00BF5D51" w:rsidP="008F7173">
      <w:pPr>
        <w:spacing w:line="360" w:lineRule="auto"/>
        <w:jc w:val="both"/>
        <w:rPr>
          <w:rFonts w:ascii="Cambria" w:hAnsi="Cambria"/>
        </w:rPr>
      </w:pPr>
      <w:r w:rsidRPr="00A0453B">
        <w:t>4</w:t>
      </w:r>
      <w:r w:rsidRPr="008F7173">
        <w:rPr>
          <w:rFonts w:ascii="Cambria" w:hAnsi="Cambria"/>
        </w:rPr>
        <w:t>.</w:t>
      </w:r>
      <w:r w:rsidR="00A0453B" w:rsidRPr="008F7173">
        <w:rPr>
          <w:rFonts w:ascii="Cambria" w:hAnsi="Cambria"/>
        </w:rPr>
        <w:t xml:space="preserve"> Program „Posiłek w szkole i w domu" jest programem osłonowym w rozumieniu art. 17 ust. 2 pkt 4 ustawy o pomocy społecznej dotyczącym realizacji zadań własnych gminy o charakterze obowiązkowy</w:t>
      </w:r>
      <w:r w:rsidR="005F105E">
        <w:rPr>
          <w:rFonts w:ascii="Cambria" w:hAnsi="Cambria"/>
        </w:rPr>
        <w:t>m w zakresie pomocy społecznej.</w:t>
      </w:r>
      <w:r w:rsidR="00A0453B" w:rsidRPr="008F7173">
        <w:rPr>
          <w:rFonts w:ascii="Cambria" w:hAnsi="Cambria"/>
        </w:rPr>
        <w:t xml:space="preserve">   Program   jest   utworzony   i   przyjęty   przez   Radę    Gminy   Rachanie</w:t>
      </w:r>
      <w:r w:rsidR="005F105E">
        <w:rPr>
          <w:rFonts w:ascii="Cambria" w:hAnsi="Cambria"/>
        </w:rPr>
        <w:t xml:space="preserve"> uchwałą Nr L/327/2023</w:t>
      </w:r>
      <w:r w:rsidR="00A0453B" w:rsidRPr="008F7173">
        <w:rPr>
          <w:rFonts w:ascii="Cambria" w:hAnsi="Cambria"/>
        </w:rPr>
        <w:t xml:space="preserve">  w związku z  ustanowieniem  przez Radę Ministrów wieloletniego rządowego  programu „Posiłek</w:t>
      </w:r>
      <w:r w:rsidR="005F105E">
        <w:rPr>
          <w:rFonts w:ascii="Cambria" w:hAnsi="Cambria"/>
        </w:rPr>
        <w:t xml:space="preserve"> w szkole i w domu" na lata 2014</w:t>
      </w:r>
      <w:r w:rsidR="00A0453B" w:rsidRPr="008F7173">
        <w:rPr>
          <w:rFonts w:ascii="Cambria" w:hAnsi="Cambria"/>
        </w:rPr>
        <w:t>-2</w:t>
      </w:r>
      <w:r w:rsidR="005F105E">
        <w:rPr>
          <w:rFonts w:ascii="Cambria" w:hAnsi="Cambria"/>
        </w:rPr>
        <w:t xml:space="preserve">028. </w:t>
      </w:r>
      <w:r w:rsidR="00A0453B" w:rsidRPr="008F7173">
        <w:rPr>
          <w:rFonts w:ascii="Cambria" w:hAnsi="Cambria"/>
        </w:rPr>
        <w:t>Celem programu jest zapewnienie posiłku dzieciom, uczniom i młodzieży oraz objęcie pomocą osób dorosłych , zwłaszcza osób starszych, chorych lub niepełnosprawnych i samotnych.</w:t>
      </w:r>
    </w:p>
    <w:p w:rsidR="006F07EE" w:rsidRDefault="00771464" w:rsidP="006F07EE">
      <w:pPr>
        <w:shd w:val="clear" w:color="auto" w:fill="FFFFFF"/>
        <w:spacing w:line="360" w:lineRule="auto"/>
        <w:jc w:val="both"/>
        <w:textAlignment w:val="baseline"/>
        <w:rPr>
          <w:rFonts w:ascii="Cambria" w:hAnsi="Cambria"/>
          <w:color w:val="000000"/>
          <w:kern w:val="1"/>
        </w:rPr>
      </w:pPr>
      <w:r>
        <w:rPr>
          <w:rFonts w:ascii="Cambria" w:hAnsi="Cambria"/>
          <w:b/>
        </w:rPr>
        <w:t xml:space="preserve">5. </w:t>
      </w:r>
      <w:r w:rsidR="006F07EE" w:rsidRPr="006F07EE">
        <w:rPr>
          <w:rFonts w:ascii="Cambria" w:hAnsi="Cambria"/>
          <w:color w:val="000000"/>
          <w:kern w:val="1"/>
        </w:rPr>
        <w:t>Gminny Program Profilaktyki i Rozwiązywania Problemów Alkoholowych oraz przeciwdziałania Narkomanii na te</w:t>
      </w:r>
      <w:r w:rsidR="00084329">
        <w:rPr>
          <w:rFonts w:ascii="Cambria" w:hAnsi="Cambria"/>
          <w:color w:val="000000"/>
          <w:kern w:val="1"/>
        </w:rPr>
        <w:t>renie Gminy Rachanie na rok 2025</w:t>
      </w:r>
      <w:r w:rsidR="006F07EE">
        <w:rPr>
          <w:rFonts w:ascii="Cambria" w:hAnsi="Cambria"/>
          <w:color w:val="000000"/>
          <w:kern w:val="1"/>
        </w:rPr>
        <w:t xml:space="preserve">, podjęty uchwałą Rady Gminy Rachanie </w:t>
      </w:r>
      <w:r w:rsidR="006F07EE" w:rsidRPr="006624F2">
        <w:rPr>
          <w:rFonts w:ascii="Cambria" w:hAnsi="Cambria"/>
          <w:color w:val="000000"/>
          <w:kern w:val="1"/>
        </w:rPr>
        <w:t xml:space="preserve">Nr </w:t>
      </w:r>
      <w:r w:rsidR="00084329">
        <w:rPr>
          <w:rFonts w:ascii="Cambria" w:hAnsi="Cambria"/>
          <w:color w:val="000000"/>
          <w:kern w:val="1"/>
        </w:rPr>
        <w:t xml:space="preserve"> IX/51/2024 z dnia 19.12.2024 roku.</w:t>
      </w:r>
    </w:p>
    <w:p w:rsidR="00A401E3" w:rsidRPr="00A401E3" w:rsidRDefault="00A401E3" w:rsidP="00A401E3">
      <w:pPr>
        <w:shd w:val="clear" w:color="auto" w:fill="FFFFFF"/>
        <w:spacing w:line="360" w:lineRule="auto"/>
        <w:jc w:val="both"/>
        <w:textAlignment w:val="baseline"/>
        <w:rPr>
          <w:rFonts w:ascii="Cambria" w:hAnsi="Cambria"/>
          <w:color w:val="000000"/>
        </w:rPr>
      </w:pPr>
      <w:r w:rsidRPr="00A401E3">
        <w:rPr>
          <w:rFonts w:ascii="Cambria" w:hAnsi="Cambria"/>
        </w:rPr>
        <w:t>Gminną Komisję Rozwiązywania Problemów Alkoholowych oraz Przeciwdziałania Narkomanii powołuje Wójt w celu inicjowania działań związanych z profilaktyką i rozwiązywaniem problemów alkoholowych, integracji społecznej osób uzależnionych od alkoholu oraz podejmowania czynności zmierzających do orzeczenia o zastosowaniu wobec osoby uzależnionej od alkoholu obowiązku poddania się leczeniu w zakładzie lecznictwa odwykowego.</w:t>
      </w:r>
      <w:r w:rsidRPr="00A401E3">
        <w:rPr>
          <w:rFonts w:ascii="Cambria" w:hAnsi="Cambria"/>
          <w:color w:val="000000"/>
        </w:rPr>
        <w:t xml:space="preserve"> Program realizowany był we współpracy z:</w:t>
      </w:r>
    </w:p>
    <w:p w:rsidR="00A401E3" w:rsidRPr="00A401E3" w:rsidRDefault="00A401E3" w:rsidP="001B3D7E">
      <w:pPr>
        <w:numPr>
          <w:ilvl w:val="0"/>
          <w:numId w:val="3"/>
        </w:numPr>
        <w:shd w:val="clear" w:color="auto" w:fill="FFFFFF"/>
        <w:suppressAutoHyphens/>
        <w:spacing w:line="360" w:lineRule="auto"/>
        <w:ind w:left="450"/>
        <w:jc w:val="both"/>
        <w:textAlignment w:val="baseline"/>
        <w:rPr>
          <w:rFonts w:ascii="Cambria" w:hAnsi="Cambria"/>
          <w:color w:val="000000"/>
        </w:rPr>
      </w:pPr>
      <w:r w:rsidRPr="00A401E3">
        <w:rPr>
          <w:rFonts w:ascii="Cambria" w:hAnsi="Cambria"/>
          <w:color w:val="000000"/>
        </w:rPr>
        <w:t>Gminnym Ośrodkiem Pomocy Społecznej w Rachaniach,</w:t>
      </w:r>
    </w:p>
    <w:p w:rsidR="00A401E3" w:rsidRPr="00A401E3" w:rsidRDefault="00A401E3" w:rsidP="001B3D7E">
      <w:pPr>
        <w:numPr>
          <w:ilvl w:val="0"/>
          <w:numId w:val="3"/>
        </w:numPr>
        <w:shd w:val="clear" w:color="auto" w:fill="FFFFFF"/>
        <w:suppressAutoHyphens/>
        <w:spacing w:line="360" w:lineRule="auto"/>
        <w:ind w:left="450"/>
        <w:jc w:val="both"/>
        <w:textAlignment w:val="baseline"/>
        <w:rPr>
          <w:rFonts w:ascii="Cambria" w:hAnsi="Cambria"/>
          <w:color w:val="000000"/>
        </w:rPr>
      </w:pPr>
      <w:r w:rsidRPr="00A401E3">
        <w:rPr>
          <w:rFonts w:ascii="Cambria" w:hAnsi="Cambria"/>
          <w:color w:val="000000"/>
        </w:rPr>
        <w:t>Gminnym Zespołem Interdyscyplinarnym w Rachaniach,</w:t>
      </w:r>
    </w:p>
    <w:p w:rsidR="00A401E3" w:rsidRPr="00A401E3" w:rsidRDefault="00A401E3" w:rsidP="001B3D7E">
      <w:pPr>
        <w:numPr>
          <w:ilvl w:val="0"/>
          <w:numId w:val="3"/>
        </w:numPr>
        <w:shd w:val="clear" w:color="auto" w:fill="FFFFFF"/>
        <w:suppressAutoHyphens/>
        <w:spacing w:line="360" w:lineRule="auto"/>
        <w:ind w:left="450"/>
        <w:jc w:val="both"/>
        <w:textAlignment w:val="baseline"/>
        <w:rPr>
          <w:rFonts w:ascii="Cambria" w:hAnsi="Cambria"/>
          <w:color w:val="000000"/>
        </w:rPr>
      </w:pPr>
      <w:r w:rsidRPr="00A401E3">
        <w:rPr>
          <w:rFonts w:ascii="Cambria" w:hAnsi="Cambria"/>
          <w:color w:val="000000"/>
        </w:rPr>
        <w:t>Gminnym Ośrodkiem Kultury w Rachaniach,</w:t>
      </w:r>
    </w:p>
    <w:p w:rsidR="00A401E3" w:rsidRPr="00A401E3" w:rsidRDefault="00A401E3" w:rsidP="001B3D7E">
      <w:pPr>
        <w:numPr>
          <w:ilvl w:val="0"/>
          <w:numId w:val="3"/>
        </w:numPr>
        <w:shd w:val="clear" w:color="auto" w:fill="FFFFFF"/>
        <w:suppressAutoHyphens/>
        <w:spacing w:line="360" w:lineRule="auto"/>
        <w:ind w:left="450"/>
        <w:jc w:val="both"/>
        <w:textAlignment w:val="baseline"/>
        <w:rPr>
          <w:rFonts w:ascii="Cambria" w:hAnsi="Cambria"/>
          <w:color w:val="000000"/>
        </w:rPr>
      </w:pPr>
      <w:r w:rsidRPr="00A401E3">
        <w:rPr>
          <w:rFonts w:ascii="Cambria" w:hAnsi="Cambria"/>
          <w:color w:val="000000"/>
        </w:rPr>
        <w:lastRenderedPageBreak/>
        <w:t>Komendą Policji w Tyszowcach,</w:t>
      </w:r>
    </w:p>
    <w:p w:rsidR="00A401E3" w:rsidRPr="00A401E3" w:rsidRDefault="00A401E3" w:rsidP="001B3D7E">
      <w:pPr>
        <w:numPr>
          <w:ilvl w:val="0"/>
          <w:numId w:val="3"/>
        </w:numPr>
        <w:shd w:val="clear" w:color="auto" w:fill="FFFFFF"/>
        <w:suppressAutoHyphens/>
        <w:spacing w:line="360" w:lineRule="auto"/>
        <w:ind w:left="450"/>
        <w:jc w:val="both"/>
        <w:textAlignment w:val="baseline"/>
        <w:rPr>
          <w:rFonts w:ascii="Cambria" w:hAnsi="Cambria"/>
          <w:color w:val="000000"/>
        </w:rPr>
      </w:pPr>
      <w:r w:rsidRPr="00A401E3">
        <w:rPr>
          <w:rFonts w:ascii="Cambria" w:hAnsi="Cambria"/>
          <w:color w:val="000000"/>
        </w:rPr>
        <w:t>placówkami oświatowymi,</w:t>
      </w:r>
    </w:p>
    <w:p w:rsidR="00A401E3" w:rsidRPr="00A401E3" w:rsidRDefault="00A401E3" w:rsidP="001B3D7E">
      <w:pPr>
        <w:numPr>
          <w:ilvl w:val="0"/>
          <w:numId w:val="3"/>
        </w:numPr>
        <w:shd w:val="clear" w:color="auto" w:fill="FFFFFF"/>
        <w:suppressAutoHyphens/>
        <w:spacing w:line="360" w:lineRule="auto"/>
        <w:ind w:left="450"/>
        <w:jc w:val="both"/>
        <w:textAlignment w:val="baseline"/>
        <w:rPr>
          <w:rFonts w:ascii="Cambria" w:hAnsi="Cambria"/>
          <w:color w:val="000000"/>
        </w:rPr>
      </w:pPr>
      <w:r w:rsidRPr="00A401E3">
        <w:rPr>
          <w:rFonts w:ascii="Cambria" w:hAnsi="Cambria"/>
          <w:color w:val="000000"/>
        </w:rPr>
        <w:t>placówkami służby zdrowia,</w:t>
      </w:r>
    </w:p>
    <w:p w:rsidR="00A401E3" w:rsidRPr="00A401E3" w:rsidRDefault="00A401E3" w:rsidP="001B3D7E">
      <w:pPr>
        <w:numPr>
          <w:ilvl w:val="0"/>
          <w:numId w:val="3"/>
        </w:numPr>
        <w:shd w:val="clear" w:color="auto" w:fill="FFFFFF"/>
        <w:suppressAutoHyphens/>
        <w:spacing w:line="360" w:lineRule="auto"/>
        <w:ind w:left="450"/>
        <w:jc w:val="both"/>
        <w:textAlignment w:val="baseline"/>
        <w:rPr>
          <w:rFonts w:ascii="Cambria" w:hAnsi="Cambria"/>
          <w:color w:val="000000"/>
        </w:rPr>
      </w:pPr>
      <w:r w:rsidRPr="00A401E3">
        <w:rPr>
          <w:rFonts w:ascii="Cambria" w:hAnsi="Cambria"/>
          <w:color w:val="000000"/>
        </w:rPr>
        <w:t>organizacjami pozarządowymi,</w:t>
      </w:r>
    </w:p>
    <w:p w:rsidR="00905D0D" w:rsidRPr="00905D0D" w:rsidRDefault="006624F2" w:rsidP="00981F42">
      <w:pPr>
        <w:pStyle w:val="Tekstpodstawowy"/>
        <w:spacing w:before="1" w:line="360" w:lineRule="auto"/>
        <w:ind w:left="112"/>
        <w:rPr>
          <w:rFonts w:ascii="Cambria" w:hAnsi="Cambria"/>
          <w:color w:val="000000"/>
          <w:szCs w:val="24"/>
        </w:rPr>
      </w:pPr>
      <w:r>
        <w:rPr>
          <w:rFonts w:ascii="Cambria" w:hAnsi="Cambria"/>
          <w:b w:val="0"/>
          <w:u w:val="none"/>
        </w:rPr>
        <w:t xml:space="preserve">W </w:t>
      </w:r>
      <w:r w:rsidR="005F3A06">
        <w:rPr>
          <w:rFonts w:ascii="Cambria" w:hAnsi="Cambria"/>
          <w:b w:val="0"/>
          <w:u w:val="none"/>
        </w:rPr>
        <w:t>2025</w:t>
      </w:r>
      <w:r w:rsidR="00DE4006">
        <w:rPr>
          <w:rFonts w:ascii="Cambria" w:hAnsi="Cambria"/>
          <w:b w:val="0"/>
          <w:u w:val="none"/>
        </w:rPr>
        <w:t xml:space="preserve"> r. </w:t>
      </w:r>
      <w:r w:rsidR="00084329">
        <w:rPr>
          <w:rFonts w:ascii="Cambria" w:hAnsi="Cambria"/>
          <w:b w:val="0"/>
          <w:u w:val="none"/>
        </w:rPr>
        <w:t>podjęto uchwałę Nr XIX/109/2025</w:t>
      </w:r>
      <w:r w:rsidR="005F3A06">
        <w:rPr>
          <w:rFonts w:ascii="Cambria" w:hAnsi="Cambria"/>
          <w:b w:val="0"/>
          <w:u w:val="none"/>
        </w:rPr>
        <w:t>, która określa program na 2026</w:t>
      </w:r>
      <w:r w:rsidR="00981F42">
        <w:rPr>
          <w:rFonts w:ascii="Cambria" w:hAnsi="Cambria"/>
          <w:b w:val="0"/>
          <w:u w:val="none"/>
        </w:rPr>
        <w:t xml:space="preserve"> rok.   </w:t>
      </w:r>
    </w:p>
    <w:p w:rsidR="00694240" w:rsidRPr="00694240" w:rsidRDefault="006124EF" w:rsidP="00694240">
      <w:pPr>
        <w:pStyle w:val="NormalnyWeb"/>
        <w:spacing w:before="119" w:beforeAutospacing="0" w:after="0" w:line="360" w:lineRule="auto"/>
        <w:ind w:left="17"/>
      </w:pPr>
      <w:r>
        <w:rPr>
          <w:rFonts w:ascii="Cambria" w:hAnsi="Cambria"/>
        </w:rPr>
        <w:t xml:space="preserve">6. </w:t>
      </w:r>
      <w:r w:rsidRPr="007F6DF8">
        <w:rPr>
          <w:rFonts w:ascii="Cambria" w:hAnsi="Cambria"/>
        </w:rPr>
        <w:t>Wieloletnia prognoza finansowa  Gminy Rachan</w:t>
      </w:r>
      <w:r w:rsidR="006624F2">
        <w:rPr>
          <w:rFonts w:ascii="Cambria" w:hAnsi="Cambria"/>
        </w:rPr>
        <w:t xml:space="preserve">ie </w:t>
      </w:r>
      <w:r w:rsidRPr="007F6DF8">
        <w:rPr>
          <w:rFonts w:ascii="Cambria" w:hAnsi="Cambria"/>
        </w:rPr>
        <w:t xml:space="preserve"> została przyjęta Uchw</w:t>
      </w:r>
      <w:r w:rsidR="008F235F">
        <w:rPr>
          <w:rFonts w:ascii="Cambria" w:hAnsi="Cambria"/>
        </w:rPr>
        <w:t xml:space="preserve">ałą Rady Gminy </w:t>
      </w:r>
      <w:r w:rsidR="008F235F" w:rsidRPr="00694240">
        <w:rPr>
          <w:rFonts w:ascii="Cambria" w:hAnsi="Cambria"/>
        </w:rPr>
        <w:t xml:space="preserve">Nr </w:t>
      </w:r>
      <w:r w:rsidR="00694240" w:rsidRPr="00694240">
        <w:rPr>
          <w:rFonts w:ascii="Cambria" w:hAnsi="Cambria"/>
        </w:rPr>
        <w:t>X/62/2024 z dnia 30 grudnia 2024 roku</w:t>
      </w:r>
    </w:p>
    <w:p w:rsidR="006124EF" w:rsidRDefault="006124EF" w:rsidP="006124EF">
      <w:pPr>
        <w:pStyle w:val="Standard"/>
        <w:spacing w:before="120" w:line="360" w:lineRule="auto"/>
        <w:ind w:left="17"/>
        <w:jc w:val="both"/>
        <w:rPr>
          <w:rFonts w:ascii="Cambria" w:hAnsi="Cambria"/>
        </w:rPr>
      </w:pPr>
      <w:r w:rsidRPr="007F6DF8">
        <w:rPr>
          <w:rFonts w:ascii="Cambria" w:hAnsi="Cambria"/>
        </w:rPr>
        <w:t xml:space="preserve"> W ciągu roku zostały wprowadzane zmiany, które były konsekwencją zmian wprowadzanych w planie dochodów i wydatków budżetu gminy a także w planie przycho</w:t>
      </w:r>
      <w:r w:rsidR="00BA5CDE">
        <w:rPr>
          <w:rFonts w:ascii="Cambria" w:hAnsi="Cambria"/>
        </w:rPr>
        <w:t xml:space="preserve">dów i rozchodów w </w:t>
      </w:r>
      <w:r w:rsidR="00370BE6">
        <w:rPr>
          <w:rFonts w:ascii="Cambria" w:hAnsi="Cambria"/>
        </w:rPr>
        <w:t>2024</w:t>
      </w:r>
      <w:r w:rsidRPr="007F6DF8">
        <w:rPr>
          <w:rFonts w:ascii="Cambria" w:hAnsi="Cambria"/>
        </w:rPr>
        <w:t xml:space="preserve"> roku.</w:t>
      </w:r>
      <w:r w:rsidR="00C20C0F">
        <w:rPr>
          <w:rFonts w:ascii="Cambria" w:hAnsi="Cambria"/>
        </w:rPr>
        <w:t xml:space="preserve"> Zmiany wprowadzono</w:t>
      </w:r>
      <w:r w:rsidR="00B13718">
        <w:rPr>
          <w:rFonts w:ascii="Cambria" w:hAnsi="Cambria"/>
        </w:rPr>
        <w:t xml:space="preserve">  następującymi </w:t>
      </w:r>
      <w:r w:rsidR="00C20C0F">
        <w:rPr>
          <w:rFonts w:ascii="Cambria" w:hAnsi="Cambria"/>
        </w:rPr>
        <w:t>uchwałami:</w:t>
      </w:r>
    </w:p>
    <w:p w:rsidR="00370BE6" w:rsidRDefault="00630975" w:rsidP="005E64FC">
      <w:pPr>
        <w:pStyle w:val="Standard"/>
        <w:spacing w:before="120" w:line="360" w:lineRule="auto"/>
        <w:ind w:left="17"/>
        <w:jc w:val="both"/>
        <w:rPr>
          <w:rFonts w:ascii="Cambria" w:hAnsi="Cambria"/>
        </w:rPr>
      </w:pPr>
      <w:r>
        <w:rPr>
          <w:rFonts w:ascii="Cambria" w:hAnsi="Cambria"/>
        </w:rPr>
        <w:t>- Nr :</w:t>
      </w:r>
      <w:r w:rsidR="00370BE6">
        <w:rPr>
          <w:rFonts w:ascii="Cambria" w:hAnsi="Cambria"/>
        </w:rPr>
        <w:t xml:space="preserve"> </w:t>
      </w:r>
      <w:r w:rsidR="00B13718">
        <w:rPr>
          <w:rFonts w:ascii="Cambria" w:hAnsi="Cambria"/>
        </w:rPr>
        <w:t xml:space="preserve">XII/69/2025, XIII/76/2025, XV/86/2025, XVI/95/2025, XVII/99/2025, XVIII/104/2025, XX/113/2025, </w:t>
      </w:r>
      <w:r w:rsidR="00DB1D47">
        <w:rPr>
          <w:rFonts w:ascii="Cambria" w:hAnsi="Cambria"/>
        </w:rPr>
        <w:t>XXI/115/2025, XXII/122/2025, wszystkie zmiany zostały przesłane do nadzoru Regionalnej Izby Obrachunkowej.</w:t>
      </w:r>
    </w:p>
    <w:p w:rsidR="002F1F1C" w:rsidRPr="007F6DF8" w:rsidRDefault="00DB1D47" w:rsidP="005E64FC">
      <w:pPr>
        <w:pStyle w:val="Standard"/>
        <w:spacing w:before="120" w:line="360" w:lineRule="auto"/>
        <w:ind w:left="17"/>
        <w:jc w:val="both"/>
        <w:rPr>
          <w:rFonts w:ascii="Cambria" w:hAnsi="Cambria"/>
        </w:rPr>
      </w:pPr>
      <w:r>
        <w:rPr>
          <w:rFonts w:ascii="Cambria" w:hAnsi="Cambria"/>
        </w:rPr>
        <w:t>W 2025</w:t>
      </w:r>
      <w:r w:rsidR="00A127E8">
        <w:rPr>
          <w:rFonts w:ascii="Cambria" w:hAnsi="Cambria"/>
        </w:rPr>
        <w:t xml:space="preserve"> roku została również podjęta uchwała WPF na nast</w:t>
      </w:r>
      <w:r w:rsidR="008F235F">
        <w:rPr>
          <w:rFonts w:ascii="Cambria" w:hAnsi="Cambria"/>
        </w:rPr>
        <w:t>ępny rok budżetowy Nr X</w:t>
      </w:r>
      <w:r>
        <w:rPr>
          <w:rFonts w:ascii="Cambria" w:hAnsi="Cambria"/>
        </w:rPr>
        <w:t>XII/123/2025 na kolejne lata budżetowe.</w:t>
      </w:r>
    </w:p>
    <w:p w:rsidR="00180DB2" w:rsidRPr="00180DB2" w:rsidRDefault="004C1843" w:rsidP="006124EF">
      <w:pPr>
        <w:pStyle w:val="Standard"/>
        <w:spacing w:before="120" w:line="360" w:lineRule="auto"/>
        <w:ind w:left="17"/>
        <w:jc w:val="both"/>
        <w:rPr>
          <w:rFonts w:ascii="Cambria" w:hAnsi="Cambria"/>
        </w:rPr>
      </w:pPr>
      <w:r>
        <w:rPr>
          <w:rFonts w:ascii="Cambria" w:hAnsi="Cambria"/>
        </w:rPr>
        <w:t>Jest to podstawa gospodarki finansowej każdej JST. Zawiera informacje niezbędne do prawidłowego prowadzenia gospodarki  jak również  możliwości rozwoju gminy.</w:t>
      </w:r>
    </w:p>
    <w:p w:rsidR="004B6D99" w:rsidRDefault="004B6D99" w:rsidP="004B6D99">
      <w:pPr>
        <w:pStyle w:val="Standard"/>
        <w:spacing w:before="120" w:line="360" w:lineRule="auto"/>
        <w:ind w:left="17"/>
        <w:jc w:val="both"/>
        <w:rPr>
          <w:rFonts w:ascii="Cambria" w:hAnsi="Cambria"/>
        </w:rPr>
      </w:pPr>
      <w:r>
        <w:rPr>
          <w:rFonts w:ascii="Cambria" w:hAnsi="Cambria"/>
        </w:rPr>
        <w:t xml:space="preserve">7. </w:t>
      </w:r>
      <w:r w:rsidR="002124C8">
        <w:rPr>
          <w:rFonts w:ascii="Cambria" w:hAnsi="Cambria"/>
        </w:rPr>
        <w:t>Gminny Program opieki nad zwierzętami bezdomnymi oraz zapobiegania bezdomności zwierząt na terenie Gminy Rachanie"</w:t>
      </w:r>
      <w:r w:rsidR="00433701">
        <w:rPr>
          <w:rFonts w:ascii="Cambria" w:hAnsi="Cambria"/>
        </w:rPr>
        <w:t xml:space="preserve">, został podjęty uchwałą Nr </w:t>
      </w:r>
      <w:r w:rsidR="00A127E8">
        <w:rPr>
          <w:rFonts w:ascii="Cambria" w:hAnsi="Cambria"/>
        </w:rPr>
        <w:t xml:space="preserve">  </w:t>
      </w:r>
      <w:r w:rsidR="001E613A">
        <w:rPr>
          <w:rFonts w:ascii="Cambria" w:hAnsi="Cambria"/>
        </w:rPr>
        <w:t>LIII/343/2024r.</w:t>
      </w:r>
    </w:p>
    <w:p w:rsidR="00B75D36" w:rsidRDefault="00B75D36" w:rsidP="004B6D99">
      <w:pPr>
        <w:pStyle w:val="Standard"/>
        <w:spacing w:before="120" w:line="360" w:lineRule="auto"/>
        <w:ind w:left="17"/>
        <w:jc w:val="both"/>
        <w:rPr>
          <w:rFonts w:ascii="Cambria" w:hAnsi="Cambria"/>
        </w:rPr>
      </w:pPr>
      <w:r>
        <w:rPr>
          <w:rFonts w:ascii="Cambria" w:hAnsi="Cambria"/>
        </w:rPr>
        <w:t xml:space="preserve">Zgodnie z programem gmina podejmuje czynności w związku z występowaniem bezdomnych zwierząt. Podejmowane są próby znalezienia domów dla porzuconych zwierząt lub są one odławiane i umieszczane w schronisku w Zamościu. Corocznie podejmowana jest uchwała w sprawie pomocy </w:t>
      </w:r>
      <w:r w:rsidR="00A127E8">
        <w:rPr>
          <w:rFonts w:ascii="Cambria" w:hAnsi="Cambria"/>
        </w:rPr>
        <w:t>na utrzyman</w:t>
      </w:r>
      <w:r w:rsidR="001E613A">
        <w:rPr>
          <w:rFonts w:ascii="Cambria" w:hAnsi="Cambria"/>
        </w:rPr>
        <w:t>ie schroniska. W 2024</w:t>
      </w:r>
      <w:r>
        <w:rPr>
          <w:rFonts w:ascii="Cambria" w:hAnsi="Cambria"/>
        </w:rPr>
        <w:t xml:space="preserve"> roku została również podjęta i wy</w:t>
      </w:r>
      <w:r w:rsidR="005A7479">
        <w:rPr>
          <w:rFonts w:ascii="Cambria" w:hAnsi="Cambria"/>
        </w:rPr>
        <w:t>konana uchwała Nr</w:t>
      </w:r>
      <w:r w:rsidR="001E613A">
        <w:rPr>
          <w:rFonts w:ascii="Cambria" w:hAnsi="Cambria"/>
        </w:rPr>
        <w:t xml:space="preserve"> LI/332/2024</w:t>
      </w:r>
      <w:r w:rsidR="006F1C2E">
        <w:rPr>
          <w:rFonts w:ascii="Cambria" w:hAnsi="Cambria"/>
        </w:rPr>
        <w:t xml:space="preserve"> </w:t>
      </w:r>
      <w:r>
        <w:rPr>
          <w:rFonts w:ascii="Cambria" w:hAnsi="Cambria"/>
        </w:rPr>
        <w:t>w sprawie udzielenia pomocy finansowej Miastu Zamość na utrzymanie sch</w:t>
      </w:r>
      <w:r w:rsidR="005A7479">
        <w:rPr>
          <w:rFonts w:ascii="Cambria" w:hAnsi="Cambria"/>
        </w:rPr>
        <w:t xml:space="preserve">roniska dla bezdomnych zwierząt gdzie są przyjmowane zwierzęta </w:t>
      </w:r>
      <w:r w:rsidR="0012551B">
        <w:rPr>
          <w:rFonts w:ascii="Cambria" w:hAnsi="Cambria"/>
        </w:rPr>
        <w:t xml:space="preserve">bezdomne </w:t>
      </w:r>
      <w:r w:rsidR="005A7479">
        <w:rPr>
          <w:rFonts w:ascii="Cambria" w:hAnsi="Cambria"/>
        </w:rPr>
        <w:t>odłowione z terenu gminy.</w:t>
      </w:r>
    </w:p>
    <w:p w:rsidR="004B6D99" w:rsidRDefault="004B6D99" w:rsidP="004B6D99">
      <w:pPr>
        <w:pStyle w:val="Standard"/>
        <w:spacing w:before="120" w:line="360" w:lineRule="auto"/>
        <w:ind w:left="17"/>
        <w:jc w:val="both"/>
        <w:rPr>
          <w:rFonts w:ascii="Cambria" w:hAnsi="Cambria"/>
        </w:rPr>
      </w:pPr>
      <w:r>
        <w:rPr>
          <w:rFonts w:ascii="Cambria" w:hAnsi="Cambria"/>
        </w:rPr>
        <w:lastRenderedPageBreak/>
        <w:t xml:space="preserve">8. </w:t>
      </w:r>
      <w:r w:rsidR="00231401">
        <w:rPr>
          <w:rFonts w:ascii="Cambria" w:hAnsi="Cambria"/>
        </w:rPr>
        <w:t xml:space="preserve">Regulamin dostarczania wody i odprowadzania ścieków na terenie Gminy </w:t>
      </w:r>
      <w:r w:rsidR="00330DBD">
        <w:rPr>
          <w:rFonts w:ascii="Cambria" w:hAnsi="Cambria"/>
        </w:rPr>
        <w:t>Rachanie, został podjęty uchwałą</w:t>
      </w:r>
      <w:r w:rsidR="00231401">
        <w:rPr>
          <w:rFonts w:ascii="Cambria" w:hAnsi="Cambria"/>
        </w:rPr>
        <w:t xml:space="preserve"> Nr </w:t>
      </w:r>
      <w:r w:rsidR="00D00414">
        <w:rPr>
          <w:rFonts w:ascii="Cambria" w:hAnsi="Cambria"/>
        </w:rPr>
        <w:t>XLI/239/2018 z dnia 27 lipca 2018r.</w:t>
      </w:r>
      <w:r w:rsidR="006F1C2E">
        <w:rPr>
          <w:rFonts w:ascii="Cambria" w:hAnsi="Cambria"/>
        </w:rPr>
        <w:t xml:space="preserve"> Został zmieniony uchwała Nr </w:t>
      </w:r>
      <w:r w:rsidR="00D00414">
        <w:rPr>
          <w:rFonts w:ascii="Cambria" w:hAnsi="Cambria"/>
        </w:rPr>
        <w:t xml:space="preserve"> </w:t>
      </w:r>
      <w:r w:rsidR="006F1C2E">
        <w:rPr>
          <w:rFonts w:ascii="Cambria" w:hAnsi="Cambria"/>
        </w:rPr>
        <w:t xml:space="preserve">XXVIII/185/2021, która wynikała ze zmiany przepisów obowiązujących przepisów w tym zakresie. </w:t>
      </w:r>
      <w:r w:rsidR="00D00414">
        <w:rPr>
          <w:rFonts w:ascii="Cambria" w:hAnsi="Cambria"/>
        </w:rPr>
        <w:t>Regulamin określa zasady prowadzenia i warunki korzystania z usług w zakresie zaopatrzenia w  wodę przeznaczoną do spożycia przez ludzi, za pomocą urządzeń wodociągowych oraz zbiorowego odprowadzenia ścieków świadczonych przez Gminę Rachanie. Regulamin jest podstawą świadczenia usług, zawierania umów z odbiorcami, rozliczeń w oparciu o ceny  oraz warunków przyłączenia do sieci. Jest on na bieżąco stosowany we wszystkich czynnościach podejmowanych w zakresie świadczonych usług.</w:t>
      </w:r>
    </w:p>
    <w:p w:rsidR="00330DBD" w:rsidRPr="00330DBD" w:rsidRDefault="00330DBD" w:rsidP="00330DBD">
      <w:pPr>
        <w:pStyle w:val="Standard"/>
        <w:spacing w:line="360" w:lineRule="auto"/>
        <w:jc w:val="both"/>
        <w:rPr>
          <w:rFonts w:ascii="Cambria" w:hAnsi="Cambria"/>
        </w:rPr>
      </w:pPr>
      <w:r>
        <w:rPr>
          <w:rFonts w:ascii="Cambria" w:hAnsi="Cambria"/>
        </w:rPr>
        <w:t>9. Gminny Program Wspierania Rodziny na lata 20</w:t>
      </w:r>
      <w:r w:rsidR="00A47E33">
        <w:rPr>
          <w:rFonts w:ascii="Cambria" w:hAnsi="Cambria"/>
        </w:rPr>
        <w:t>25-2027</w:t>
      </w:r>
      <w:r w:rsidR="004F22DB">
        <w:rPr>
          <w:rFonts w:ascii="Cambria" w:hAnsi="Cambria"/>
        </w:rPr>
        <w:t xml:space="preserve">  p</w:t>
      </w:r>
      <w:r w:rsidR="00A47E33">
        <w:rPr>
          <w:rFonts w:ascii="Cambria" w:hAnsi="Cambria"/>
        </w:rPr>
        <w:t>odjęty uchwałą Nr X</w:t>
      </w:r>
      <w:r w:rsidR="0093237A">
        <w:rPr>
          <w:rFonts w:ascii="Cambria" w:hAnsi="Cambria"/>
        </w:rPr>
        <w:t>I</w:t>
      </w:r>
      <w:r w:rsidR="00A47E33">
        <w:rPr>
          <w:rFonts w:ascii="Cambria" w:hAnsi="Cambria"/>
        </w:rPr>
        <w:t>V/83/25</w:t>
      </w:r>
      <w:r>
        <w:rPr>
          <w:rFonts w:ascii="Cambria" w:hAnsi="Cambria"/>
        </w:rPr>
        <w:t xml:space="preserve">. Regulamin określa </w:t>
      </w:r>
      <w:r w:rsidRPr="00330DBD">
        <w:rPr>
          <w:rFonts w:ascii="Cambria" w:hAnsi="Cambria"/>
        </w:rPr>
        <w:t xml:space="preserve">zespół planowanych działań mających na celu wspieranie rodzin przeżywających trudności w wypełnianiu funkcji opiekuńczo-wychowawczych, w procesie przywracania zdolności tych rodzin do prawidłowego funkcjonowania w szczególności poprzez pracę z rodziną oraz zapewnienie pomocy </w:t>
      </w:r>
      <w:r w:rsidRPr="00330DBD">
        <w:rPr>
          <w:rFonts w:ascii="Cambria" w:hAnsi="Cambria"/>
        </w:rPr>
        <w:br/>
        <w:t>w opiece i wychowaniu dzieci. Realizowane w ramach programu zadania koncentrować się będą nie tylko na dziecku, ale na całej rodzinie, również w sytuacjach, gdy dziecko umieszczone zostanie poza rodziną biologiczną, w celu odzyskania przez nią funkcji opiekuńczej.</w:t>
      </w:r>
    </w:p>
    <w:p w:rsidR="00330DBD" w:rsidRDefault="00330DBD" w:rsidP="00330DBD">
      <w:pPr>
        <w:pStyle w:val="Standard"/>
        <w:spacing w:line="360" w:lineRule="auto"/>
        <w:jc w:val="both"/>
        <w:rPr>
          <w:rFonts w:ascii="Cambria" w:hAnsi="Cambria"/>
        </w:rPr>
      </w:pPr>
      <w:r w:rsidRPr="00330DBD">
        <w:rPr>
          <w:rFonts w:ascii="Cambria" w:hAnsi="Cambria"/>
        </w:rPr>
        <w:t>Realizacja Gminnego Programu Wspierania Rodziny koordynowana będzie przez Gminny Ośrodek Pomocy Społecznej w Rachaniach. Gminny Program  skierowany jest do rodzin zamieszkałych na terenie gminy Rachanie, które są niewydolne zarówno opiekuńczo jak również wychowawczo, rodziny dotknięte przemocą, problemem uzależnień, zagrożone ubóstwem oraz rodziny, które są zagrożone umieszczeniem dzieci w pieczy zastępczej lub ośrodku opiekuńczo – wychowawczym.</w:t>
      </w:r>
    </w:p>
    <w:p w:rsidR="00330DBD" w:rsidRDefault="001B2816" w:rsidP="00330DBD">
      <w:pPr>
        <w:pStyle w:val="Standard"/>
        <w:spacing w:line="360" w:lineRule="auto"/>
        <w:jc w:val="both"/>
        <w:rPr>
          <w:rFonts w:ascii="Cambria" w:hAnsi="Cambria"/>
        </w:rPr>
      </w:pPr>
      <w:r>
        <w:rPr>
          <w:rFonts w:ascii="Cambria" w:hAnsi="Cambria"/>
        </w:rPr>
        <w:t>10. Gminny P</w:t>
      </w:r>
      <w:r w:rsidR="00330DBD">
        <w:rPr>
          <w:rFonts w:ascii="Cambria" w:hAnsi="Cambria"/>
        </w:rPr>
        <w:t>rogram Prz</w:t>
      </w:r>
      <w:r w:rsidR="00D5759E">
        <w:rPr>
          <w:rFonts w:ascii="Cambria" w:hAnsi="Cambria"/>
        </w:rPr>
        <w:t>eciwdziałania Przemocy Domowej oraz Ochrony Osób Doznających Przemocy Domowej w Gminie Rachanie na lata 2024-2030.</w:t>
      </w:r>
    </w:p>
    <w:p w:rsidR="00B26E6C" w:rsidRDefault="00D5759E" w:rsidP="00B26E6C">
      <w:pPr>
        <w:pStyle w:val="Standard"/>
        <w:spacing w:line="360" w:lineRule="auto"/>
        <w:jc w:val="both"/>
        <w:rPr>
          <w:rFonts w:ascii="Cambria" w:hAnsi="Cambria"/>
        </w:rPr>
      </w:pPr>
      <w:r>
        <w:rPr>
          <w:rFonts w:ascii="Cambria" w:hAnsi="Cambria"/>
        </w:rPr>
        <w:t xml:space="preserve"> Program</w:t>
      </w:r>
      <w:r w:rsidR="00B26E6C" w:rsidRPr="00B26E6C">
        <w:rPr>
          <w:rFonts w:ascii="Cambria" w:hAnsi="Cambria"/>
        </w:rPr>
        <w:t xml:space="preserve"> skierowany jest do rodzin zamieszkałych na terenie gminy Rachanie, które są niewydolne zarówno opiekuńczo jak również wychowawczo, rodziny dotknięte przemocą, problemem uzależnień, zagrożone ubóstwem oraz rodziny, które są zagrożone umieszczeniem dzieci w pieczy zastępczej lub ośrodku opiekuńczo – wychowawczym.</w:t>
      </w:r>
      <w:r w:rsidR="007E4BEF" w:rsidRPr="007E4BEF">
        <w:t xml:space="preserve"> </w:t>
      </w:r>
      <w:r w:rsidR="007E4BEF" w:rsidRPr="007E4BEF">
        <w:rPr>
          <w:rFonts w:ascii="Cambria" w:hAnsi="Cambria"/>
        </w:rPr>
        <w:t>Gminny Program będzie realizowany przez instytucje zobligowane</w:t>
      </w:r>
      <w:r w:rsidR="004A74A6">
        <w:rPr>
          <w:rFonts w:ascii="Cambria" w:hAnsi="Cambria"/>
        </w:rPr>
        <w:t xml:space="preserve"> do działania</w:t>
      </w:r>
      <w:r w:rsidR="007E4BEF">
        <w:rPr>
          <w:rFonts w:ascii="Cambria" w:hAnsi="Cambria"/>
        </w:rPr>
        <w:t xml:space="preserve"> z zakresu przeciw</w:t>
      </w:r>
      <w:r w:rsidR="007E4BEF" w:rsidRPr="007E4BEF">
        <w:rPr>
          <w:rFonts w:ascii="Cambria" w:hAnsi="Cambria"/>
        </w:rPr>
        <w:t>działania przemocy w rodzinie:</w:t>
      </w:r>
    </w:p>
    <w:p w:rsidR="007E4BEF" w:rsidRPr="007E4BEF" w:rsidRDefault="007E4BEF" w:rsidP="007E4BEF">
      <w:pPr>
        <w:pStyle w:val="Standard"/>
        <w:spacing w:line="360" w:lineRule="auto"/>
        <w:jc w:val="both"/>
        <w:rPr>
          <w:rFonts w:ascii="Cambria" w:hAnsi="Cambria"/>
        </w:rPr>
      </w:pPr>
      <w:r w:rsidRPr="007E4BEF">
        <w:rPr>
          <w:rFonts w:ascii="Cambria" w:hAnsi="Cambria"/>
        </w:rPr>
        <w:t xml:space="preserve">Gminny Zespól Interdyscyplinarny w Rachaniach, </w:t>
      </w:r>
    </w:p>
    <w:p w:rsidR="007E4BEF" w:rsidRPr="007E4BEF" w:rsidRDefault="007E4BEF" w:rsidP="007E4BEF">
      <w:pPr>
        <w:pStyle w:val="Standard"/>
        <w:spacing w:line="360" w:lineRule="auto"/>
        <w:jc w:val="both"/>
        <w:rPr>
          <w:rFonts w:ascii="Cambria" w:hAnsi="Cambria"/>
        </w:rPr>
      </w:pPr>
      <w:r w:rsidRPr="007E4BEF">
        <w:rPr>
          <w:rFonts w:ascii="Cambria" w:hAnsi="Cambria"/>
        </w:rPr>
        <w:t xml:space="preserve">Gminny Ośrodek Pomocy Społecznej w Rachaniach, </w:t>
      </w:r>
    </w:p>
    <w:p w:rsidR="007E4BEF" w:rsidRPr="007E4BEF" w:rsidRDefault="007E4BEF" w:rsidP="007E4BEF">
      <w:pPr>
        <w:pStyle w:val="Standard"/>
        <w:spacing w:line="360" w:lineRule="auto"/>
        <w:jc w:val="both"/>
        <w:rPr>
          <w:rFonts w:ascii="Cambria" w:hAnsi="Cambria"/>
        </w:rPr>
      </w:pPr>
      <w:r w:rsidRPr="007E4BEF">
        <w:rPr>
          <w:rFonts w:ascii="Cambria" w:hAnsi="Cambria"/>
        </w:rPr>
        <w:lastRenderedPageBreak/>
        <w:t xml:space="preserve">Posterunek Policji w Tyszowcach, </w:t>
      </w:r>
    </w:p>
    <w:p w:rsidR="007E4BEF" w:rsidRDefault="007E4BEF" w:rsidP="007E4BEF">
      <w:pPr>
        <w:pStyle w:val="Standard"/>
        <w:spacing w:line="360" w:lineRule="auto"/>
        <w:jc w:val="both"/>
        <w:rPr>
          <w:rFonts w:ascii="Cambria" w:hAnsi="Cambria"/>
        </w:rPr>
      </w:pPr>
      <w:r w:rsidRPr="007E4BEF">
        <w:rPr>
          <w:rFonts w:ascii="Cambria" w:hAnsi="Cambria"/>
        </w:rPr>
        <w:t>Gminną Komisję Rozwiązywania Problemów Alkoholowych w Rachaniach,</w:t>
      </w:r>
    </w:p>
    <w:p w:rsidR="007E4BEF" w:rsidRPr="007E4BEF" w:rsidRDefault="007E4BEF" w:rsidP="007E4BEF">
      <w:pPr>
        <w:pStyle w:val="Standard"/>
        <w:spacing w:line="360" w:lineRule="auto"/>
        <w:jc w:val="both"/>
        <w:rPr>
          <w:rFonts w:ascii="Cambria" w:hAnsi="Cambria"/>
        </w:rPr>
      </w:pPr>
      <w:r w:rsidRPr="007E4BEF">
        <w:rPr>
          <w:rFonts w:ascii="Cambria" w:hAnsi="Cambria"/>
        </w:rPr>
        <w:t>placówki oświatowo-wychowawcze z terenu Gmin</w:t>
      </w:r>
      <w:r>
        <w:rPr>
          <w:rFonts w:ascii="Cambria" w:hAnsi="Cambria"/>
        </w:rPr>
        <w:t>y Rachanie,</w:t>
      </w:r>
    </w:p>
    <w:p w:rsidR="007E4BEF" w:rsidRPr="007E4BEF" w:rsidRDefault="007E4BEF" w:rsidP="007E4BEF">
      <w:pPr>
        <w:pStyle w:val="Standard"/>
        <w:spacing w:line="360" w:lineRule="auto"/>
        <w:jc w:val="both"/>
        <w:rPr>
          <w:rFonts w:ascii="Cambria" w:hAnsi="Cambria"/>
        </w:rPr>
      </w:pPr>
      <w:r w:rsidRPr="007E4BEF">
        <w:rPr>
          <w:rFonts w:ascii="Cambria" w:hAnsi="Cambria"/>
        </w:rPr>
        <w:t xml:space="preserve">Przychodnie Zdrowia w Rachaniach i w Wożuczynie Cukrowni </w:t>
      </w:r>
    </w:p>
    <w:p w:rsidR="007E4BEF" w:rsidRPr="007E4BEF" w:rsidRDefault="007E4BEF" w:rsidP="007E4BEF">
      <w:pPr>
        <w:pStyle w:val="Standard"/>
        <w:spacing w:line="360" w:lineRule="auto"/>
        <w:jc w:val="both"/>
        <w:rPr>
          <w:rFonts w:ascii="Cambria" w:hAnsi="Cambria"/>
        </w:rPr>
      </w:pPr>
      <w:r>
        <w:rPr>
          <w:rFonts w:ascii="Cambria" w:hAnsi="Cambria"/>
        </w:rPr>
        <w:t>Sąd</w:t>
      </w:r>
      <w:r w:rsidRPr="007E4BEF">
        <w:rPr>
          <w:rFonts w:ascii="Cambria" w:hAnsi="Cambria"/>
        </w:rPr>
        <w:t xml:space="preserve"> Rejonowy w Tomaszow</w:t>
      </w:r>
      <w:r>
        <w:rPr>
          <w:rFonts w:ascii="Cambria" w:hAnsi="Cambria"/>
        </w:rPr>
        <w:t>ie Lubelskim - kurator zawodowy,</w:t>
      </w:r>
      <w:r w:rsidRPr="007E4BEF">
        <w:rPr>
          <w:rFonts w:ascii="Cambria" w:hAnsi="Cambria"/>
        </w:rPr>
        <w:t xml:space="preserve"> </w:t>
      </w:r>
    </w:p>
    <w:p w:rsidR="007E4BEF" w:rsidRDefault="007E4BEF" w:rsidP="007E4BEF">
      <w:pPr>
        <w:pStyle w:val="Standard"/>
        <w:spacing w:line="360" w:lineRule="auto"/>
        <w:jc w:val="both"/>
        <w:rPr>
          <w:rFonts w:ascii="Cambria" w:hAnsi="Cambria"/>
        </w:rPr>
      </w:pPr>
      <w:r>
        <w:rPr>
          <w:rFonts w:ascii="Cambria" w:hAnsi="Cambria"/>
        </w:rPr>
        <w:t xml:space="preserve"> oraz organizacje pozarządowe,</w:t>
      </w:r>
    </w:p>
    <w:p w:rsidR="00B26E6C" w:rsidRDefault="007E4BEF" w:rsidP="00330DBD">
      <w:pPr>
        <w:pStyle w:val="Standard"/>
        <w:spacing w:line="360" w:lineRule="auto"/>
        <w:jc w:val="both"/>
        <w:rPr>
          <w:rFonts w:ascii="Cambria" w:hAnsi="Cambria"/>
        </w:rPr>
      </w:pPr>
      <w:r w:rsidRPr="007E4BEF">
        <w:rPr>
          <w:rFonts w:ascii="Cambria" w:hAnsi="Cambria"/>
        </w:rPr>
        <w:t xml:space="preserve">Głównym założeniem jest kompleksowość </w:t>
      </w:r>
      <w:r>
        <w:rPr>
          <w:rFonts w:ascii="Cambria" w:hAnsi="Cambria"/>
        </w:rPr>
        <w:t>i interdyscyplinarność działań</w:t>
      </w:r>
      <w:r w:rsidRPr="007E4BEF">
        <w:rPr>
          <w:rFonts w:ascii="Cambria" w:hAnsi="Cambria"/>
        </w:rPr>
        <w:t xml:space="preserve"> ujętych w ramy sprawnie funkcjonującego systemu ukierunkowanego na wsparcie i ochronę o</w:t>
      </w:r>
      <w:r>
        <w:rPr>
          <w:rFonts w:ascii="Cambria" w:hAnsi="Cambria"/>
        </w:rPr>
        <w:t>sób doświadczających przemocy. Edukację i pomoc w korygowaniu zachowań</w:t>
      </w:r>
      <w:r w:rsidRPr="007E4BEF">
        <w:rPr>
          <w:rFonts w:ascii="Cambria" w:hAnsi="Cambria"/>
        </w:rPr>
        <w:t xml:space="preserve"> osób stosujących przemoc w rodzinie; edukację kadr instytucji zaangażowanych w przeciwdziałanie przemocy w rodzinie oraz s</w:t>
      </w:r>
      <w:r>
        <w:rPr>
          <w:rFonts w:ascii="Cambria" w:hAnsi="Cambria"/>
        </w:rPr>
        <w:t>zeroko ujętą edukację społeczeń</w:t>
      </w:r>
      <w:r w:rsidRPr="007E4BEF">
        <w:rPr>
          <w:rFonts w:ascii="Cambria" w:hAnsi="Cambria"/>
        </w:rPr>
        <w:t>stwa.</w:t>
      </w:r>
    </w:p>
    <w:p w:rsidR="00B26E6C" w:rsidRDefault="00B26E6C" w:rsidP="00B26E6C">
      <w:pPr>
        <w:pStyle w:val="Style7"/>
        <w:widowControl/>
        <w:spacing w:after="120" w:line="360" w:lineRule="auto"/>
        <w:jc w:val="both"/>
        <w:rPr>
          <w:rFonts w:ascii="Cambria" w:hAnsi="Cambria"/>
        </w:rPr>
      </w:pPr>
      <w:r>
        <w:rPr>
          <w:rFonts w:ascii="Cambria" w:hAnsi="Cambria"/>
        </w:rPr>
        <w:t>11. Program wspierania edukacji uzdolnionych uczniów szkół podstawowych Gminy Rachanie, podjęty Uchwałą Nr IX/70/2019 z dnia 24 lipca 2019 roku, zakłada:</w:t>
      </w:r>
      <w:r w:rsidR="00A47E33">
        <w:rPr>
          <w:rFonts w:ascii="Cambria" w:hAnsi="Cambria"/>
        </w:rPr>
        <w:t xml:space="preserve"> wsparcie finansowe w postaci stypendiów; program nie był zmieniany i obowiązuje do dnia sprawozdawczego</w:t>
      </w:r>
    </w:p>
    <w:p w:rsidR="00B26E6C" w:rsidRPr="00B26E6C" w:rsidRDefault="00B26E6C" w:rsidP="00B26E6C">
      <w:pPr>
        <w:pStyle w:val="Style7"/>
        <w:widowControl/>
        <w:spacing w:after="120" w:line="360" w:lineRule="auto"/>
        <w:jc w:val="both"/>
        <w:rPr>
          <w:rStyle w:val="FontStyle17"/>
          <w:rFonts w:ascii="Cambria" w:hAnsi="Cambria"/>
          <w:sz w:val="24"/>
          <w:szCs w:val="24"/>
        </w:rPr>
      </w:pPr>
      <w:r w:rsidRPr="00B26E6C">
        <w:rPr>
          <w:rFonts w:ascii="Cambria" w:hAnsi="Cambria"/>
        </w:rPr>
        <w:t xml:space="preserve">1. </w:t>
      </w:r>
      <w:r w:rsidRPr="00B26E6C">
        <w:rPr>
          <w:rStyle w:val="FontStyle17"/>
          <w:rFonts w:ascii="Cambria" w:hAnsi="Cambria"/>
          <w:sz w:val="24"/>
          <w:szCs w:val="24"/>
        </w:rPr>
        <w:t>Zwiększenie motywacji uczniów do rozszerzania wiedzy poza program nauczania oraz rozwijania swoich umiejętności i zdolności.</w:t>
      </w:r>
    </w:p>
    <w:p w:rsidR="00B26E6C" w:rsidRPr="00B26E6C" w:rsidRDefault="00B26E6C" w:rsidP="00B26E6C">
      <w:pPr>
        <w:pStyle w:val="Style7"/>
        <w:widowControl/>
        <w:spacing w:after="120"/>
        <w:jc w:val="both"/>
        <w:rPr>
          <w:rStyle w:val="FontStyle17"/>
          <w:rFonts w:ascii="Cambria" w:hAnsi="Cambria"/>
          <w:sz w:val="24"/>
          <w:szCs w:val="24"/>
        </w:rPr>
      </w:pPr>
      <w:r w:rsidRPr="00B26E6C">
        <w:rPr>
          <w:rStyle w:val="FontStyle17"/>
          <w:rFonts w:ascii="Cambria" w:hAnsi="Cambria"/>
          <w:sz w:val="24"/>
          <w:szCs w:val="24"/>
        </w:rPr>
        <w:t>2. Poprawa wyników w nauce osiąganych przez uczniów szkół prowadzonych przez Gminę Rachanie.</w:t>
      </w:r>
    </w:p>
    <w:p w:rsidR="00B26E6C" w:rsidRPr="00B26E6C" w:rsidRDefault="00B26E6C" w:rsidP="00B26E6C">
      <w:pPr>
        <w:pStyle w:val="Style7"/>
        <w:widowControl/>
        <w:spacing w:after="120"/>
        <w:jc w:val="both"/>
        <w:rPr>
          <w:rStyle w:val="FontStyle17"/>
          <w:rFonts w:ascii="Cambria" w:hAnsi="Cambria"/>
          <w:sz w:val="24"/>
          <w:szCs w:val="24"/>
        </w:rPr>
      </w:pPr>
      <w:r w:rsidRPr="00B26E6C">
        <w:rPr>
          <w:rStyle w:val="FontStyle17"/>
          <w:rFonts w:ascii="Cambria" w:hAnsi="Cambria"/>
          <w:sz w:val="24"/>
          <w:szCs w:val="24"/>
        </w:rPr>
        <w:t>3. Wspieranie materialne szczególnie uzdolnionych uczniów.</w:t>
      </w:r>
    </w:p>
    <w:p w:rsidR="00B26E6C" w:rsidRPr="00B26E6C" w:rsidRDefault="00B26E6C" w:rsidP="00B26E6C">
      <w:pPr>
        <w:pStyle w:val="Style7"/>
        <w:widowControl/>
        <w:spacing w:after="120"/>
        <w:jc w:val="both"/>
        <w:rPr>
          <w:rStyle w:val="FontStyle17"/>
          <w:rFonts w:ascii="Cambria" w:hAnsi="Cambria"/>
          <w:sz w:val="24"/>
          <w:szCs w:val="24"/>
        </w:rPr>
      </w:pPr>
      <w:r w:rsidRPr="00B26E6C">
        <w:rPr>
          <w:rStyle w:val="FontStyle17"/>
          <w:rFonts w:ascii="Cambria" w:hAnsi="Cambria"/>
          <w:sz w:val="24"/>
          <w:szCs w:val="24"/>
        </w:rPr>
        <w:t>4. Zachęcanie uczniów do udziału w konkursach, olimpiadach, zawodach, festiwalach i przeglądach.</w:t>
      </w:r>
    </w:p>
    <w:p w:rsidR="00B26E6C" w:rsidRPr="00B26E6C" w:rsidRDefault="00B26E6C" w:rsidP="00B26E6C">
      <w:pPr>
        <w:pStyle w:val="Style7"/>
        <w:widowControl/>
        <w:spacing w:after="120" w:line="360" w:lineRule="auto"/>
        <w:jc w:val="both"/>
        <w:rPr>
          <w:rStyle w:val="FontStyle17"/>
          <w:rFonts w:ascii="Cambria" w:hAnsi="Cambria"/>
          <w:sz w:val="24"/>
          <w:szCs w:val="24"/>
        </w:rPr>
      </w:pPr>
      <w:r w:rsidRPr="00B26E6C">
        <w:rPr>
          <w:rStyle w:val="FontStyle17"/>
          <w:rFonts w:ascii="Cambria" w:hAnsi="Cambria"/>
          <w:sz w:val="24"/>
          <w:szCs w:val="24"/>
        </w:rPr>
        <w:t>5. Promowanie uczniów, szkół i Gminy Rachanie poprzez osiągnięcia i reprezentowanie na szczeblach powiatowych, wojewódzkich i wyższych.</w:t>
      </w:r>
    </w:p>
    <w:p w:rsidR="00B26E6C" w:rsidRPr="00DF6992" w:rsidRDefault="00B26E6C" w:rsidP="00B26E6C">
      <w:pPr>
        <w:pStyle w:val="Style7"/>
        <w:widowControl/>
        <w:spacing w:after="120"/>
        <w:jc w:val="both"/>
        <w:rPr>
          <w:rStyle w:val="FontStyle17"/>
          <w:rFonts w:ascii="Cambria" w:hAnsi="Cambria"/>
          <w:sz w:val="24"/>
          <w:szCs w:val="24"/>
        </w:rPr>
      </w:pPr>
      <w:r w:rsidRPr="00DF6992">
        <w:rPr>
          <w:rStyle w:val="FontStyle17"/>
          <w:rFonts w:ascii="Cambria" w:hAnsi="Cambria"/>
          <w:sz w:val="24"/>
          <w:szCs w:val="24"/>
        </w:rPr>
        <w:t>6. Stworzenie pozytywnych wzorców dla społeczności uczniowskiej.</w:t>
      </w:r>
    </w:p>
    <w:p w:rsidR="00330DBD" w:rsidRDefault="00B26E6C" w:rsidP="00D6711A">
      <w:pPr>
        <w:pStyle w:val="Style8"/>
        <w:widowControl/>
        <w:spacing w:after="120" w:line="360" w:lineRule="auto"/>
        <w:jc w:val="both"/>
        <w:rPr>
          <w:rStyle w:val="FontStyle17"/>
          <w:rFonts w:ascii="Cambria" w:hAnsi="Cambria"/>
          <w:sz w:val="24"/>
          <w:szCs w:val="24"/>
        </w:rPr>
      </w:pPr>
      <w:r w:rsidRPr="00DF6992">
        <w:rPr>
          <w:rStyle w:val="FontStyle17"/>
          <w:rFonts w:ascii="Cambria" w:hAnsi="Cambria"/>
          <w:sz w:val="24"/>
          <w:szCs w:val="24"/>
        </w:rPr>
        <w:t>Właściwe wspieranie edukacji uzdolnionych dzieci i młodzieży oraz symulowanie rozwoju ich talentów to jedno z najważniejszych zadań edukacyjnych. Założeniem nowoczesnej szkoły jest przede wszystkim stymulowanie rozwoju uczniów i wyposażenie ich w odpowiedni zasób wiedzy i umiejętności.</w:t>
      </w:r>
    </w:p>
    <w:p w:rsidR="0007648E" w:rsidRDefault="009B35DE" w:rsidP="0007648E">
      <w:pPr>
        <w:pStyle w:val="Brakstyluakapitowego"/>
        <w:widowControl/>
        <w:spacing w:line="360" w:lineRule="auto"/>
        <w:jc w:val="both"/>
        <w:rPr>
          <w:rStyle w:val="FontStyle17"/>
          <w:rFonts w:ascii="Cambria" w:hAnsi="Cambria"/>
          <w:sz w:val="24"/>
          <w:szCs w:val="24"/>
        </w:rPr>
      </w:pPr>
      <w:r>
        <w:rPr>
          <w:rStyle w:val="FontStyle17"/>
          <w:rFonts w:ascii="Cambria" w:hAnsi="Cambria"/>
          <w:sz w:val="24"/>
          <w:szCs w:val="24"/>
        </w:rPr>
        <w:t>12</w:t>
      </w:r>
      <w:r w:rsidR="0012551B">
        <w:rPr>
          <w:rStyle w:val="FontStyle17"/>
          <w:rFonts w:ascii="Cambria" w:hAnsi="Cambria"/>
          <w:sz w:val="24"/>
          <w:szCs w:val="24"/>
        </w:rPr>
        <w:t xml:space="preserve">. </w:t>
      </w:r>
      <w:r w:rsidR="00A82309">
        <w:rPr>
          <w:rStyle w:val="FontStyle17"/>
          <w:rFonts w:ascii="Cambria" w:hAnsi="Cambria"/>
          <w:sz w:val="24"/>
          <w:szCs w:val="24"/>
        </w:rPr>
        <w:t>Regulamin utrzymania czystości i porządku na terenie Gminy Rachanie, przyjęty</w:t>
      </w:r>
      <w:r w:rsidR="0007648E">
        <w:rPr>
          <w:rStyle w:val="FontStyle17"/>
          <w:rFonts w:ascii="Cambria" w:hAnsi="Cambria"/>
          <w:sz w:val="24"/>
          <w:szCs w:val="24"/>
        </w:rPr>
        <w:t xml:space="preserve"> uchwałą</w:t>
      </w:r>
      <w:r w:rsidR="00A2180C">
        <w:rPr>
          <w:rStyle w:val="FontStyle17"/>
          <w:rFonts w:ascii="Cambria" w:hAnsi="Cambria"/>
          <w:sz w:val="24"/>
          <w:szCs w:val="24"/>
        </w:rPr>
        <w:t xml:space="preserve"> Nr XXXI/204/2021</w:t>
      </w:r>
      <w:r w:rsidR="00A82309">
        <w:rPr>
          <w:rStyle w:val="FontStyle17"/>
          <w:rFonts w:ascii="Cambria" w:hAnsi="Cambria"/>
          <w:sz w:val="24"/>
          <w:szCs w:val="24"/>
        </w:rPr>
        <w:t>.</w:t>
      </w:r>
    </w:p>
    <w:p w:rsidR="004A7364" w:rsidRDefault="00A82309" w:rsidP="0007648E">
      <w:pPr>
        <w:pStyle w:val="Brakstyluakapitowego"/>
        <w:widowControl/>
        <w:spacing w:line="360" w:lineRule="auto"/>
        <w:jc w:val="both"/>
        <w:rPr>
          <w:rFonts w:ascii="Cambria" w:hAnsi="Cambria"/>
        </w:rPr>
      </w:pPr>
      <w:r>
        <w:rPr>
          <w:rStyle w:val="FontStyle17"/>
          <w:rFonts w:ascii="Cambria" w:hAnsi="Cambria"/>
          <w:sz w:val="24"/>
          <w:szCs w:val="24"/>
        </w:rPr>
        <w:lastRenderedPageBreak/>
        <w:t xml:space="preserve"> Regulamin został uchwalony zgodnie z obowiązującymi przepisami prawa w związku z nowelizacją ustawy.</w:t>
      </w:r>
      <w:r w:rsidR="0007648E" w:rsidRPr="0007648E">
        <w:rPr>
          <w:rFonts w:ascii="Arial" w:hAnsi="Arial" w:cs="Arial"/>
        </w:rPr>
        <w:t xml:space="preserve"> </w:t>
      </w:r>
      <w:r w:rsidR="0007648E">
        <w:rPr>
          <w:rFonts w:ascii="Cambria" w:hAnsi="Cambria" w:cs="Arial"/>
        </w:rPr>
        <w:t xml:space="preserve"> O</w:t>
      </w:r>
      <w:r w:rsidR="0007648E" w:rsidRPr="0007648E">
        <w:rPr>
          <w:rFonts w:ascii="Cambria" w:hAnsi="Cambria" w:cs="Arial"/>
        </w:rPr>
        <w:t>kreśla szczegółowe zasady utrzymania czystości i porządku na terenie Gminy Rachanie</w:t>
      </w:r>
      <w:r w:rsidR="004A74A6">
        <w:rPr>
          <w:rFonts w:ascii="Cambria" w:hAnsi="Cambria" w:cs="Arial"/>
        </w:rPr>
        <w:t xml:space="preserve">. </w:t>
      </w:r>
      <w:r w:rsidR="004A7364" w:rsidRPr="004A7364">
        <w:rPr>
          <w:rFonts w:ascii="Cambria" w:hAnsi="Cambria"/>
        </w:rPr>
        <w:t>Nowe standardy segregacji związane są z obowiązkowym dzieleniem odpadów na pięć rodzajów. Selektywnie zbiera się: papier, szkło, metale, tworzywa sztuczne oraz odpady ulegające biodegradacji, ze szczególnym uwzględnieniem bioodpadów</w:t>
      </w:r>
      <w:r w:rsidR="004A7364">
        <w:rPr>
          <w:rFonts w:ascii="Cambria" w:hAnsi="Cambria"/>
        </w:rPr>
        <w:t>.</w:t>
      </w:r>
    </w:p>
    <w:p w:rsidR="004A7364" w:rsidRDefault="004A7364" w:rsidP="00555FF4">
      <w:pPr>
        <w:spacing w:before="25" w:line="360" w:lineRule="auto"/>
        <w:jc w:val="both"/>
        <w:rPr>
          <w:rFonts w:ascii="Cambria" w:hAnsi="Cambria"/>
          <w:color w:val="000000"/>
        </w:rPr>
      </w:pPr>
      <w:r w:rsidRPr="009238F0">
        <w:rPr>
          <w:rFonts w:ascii="Cambria" w:hAnsi="Cambria"/>
          <w:color w:val="000000"/>
        </w:rPr>
        <w:t xml:space="preserve">Czas rozkładu odpadów jest zróżnicowany, dlatego niezwykle ważnym aspektem codziennego życia powinna stać się segregacja odpadów komunalnych. </w:t>
      </w:r>
    </w:p>
    <w:p w:rsidR="00FA7EBB" w:rsidRDefault="00FA7EBB" w:rsidP="00555FF4">
      <w:pPr>
        <w:spacing w:before="25" w:line="360" w:lineRule="auto"/>
        <w:jc w:val="both"/>
        <w:rPr>
          <w:rFonts w:ascii="Cambria" w:hAnsi="Cambria"/>
          <w:color w:val="000000"/>
        </w:rPr>
      </w:pPr>
      <w:r>
        <w:rPr>
          <w:rFonts w:ascii="Cambria" w:hAnsi="Cambria"/>
          <w:color w:val="000000"/>
        </w:rPr>
        <w:t>Program w 2023 roku został zmieniony uchwałą Nr XLIV/290/2023 z uwagi na zmianę przepisów ustawowych.</w:t>
      </w:r>
    </w:p>
    <w:p w:rsidR="009B35DE" w:rsidRDefault="009B35DE" w:rsidP="00555FF4">
      <w:pPr>
        <w:spacing w:before="25" w:line="360" w:lineRule="auto"/>
        <w:jc w:val="both"/>
        <w:rPr>
          <w:rFonts w:ascii="Cambria" w:hAnsi="Cambria"/>
          <w:color w:val="000000"/>
        </w:rPr>
      </w:pPr>
      <w:r>
        <w:rPr>
          <w:rFonts w:ascii="Cambria" w:hAnsi="Cambria"/>
          <w:color w:val="000000"/>
        </w:rPr>
        <w:t>13. Regulamin określający wysokość oraz szczegółowe warunki przyznawania dodatków: za wysługę lat, motywacyjnego, funkcyjnego, za warunki pracy oraz inne składniki wynagrodzenia dla nauczycieli zatrudnionych w szkołach prowadzonych przez Gminę Rachanie. Podjęty uchwałą Nr XXIX/191/2021  w dniu 15.10.2021 .</w:t>
      </w:r>
    </w:p>
    <w:p w:rsidR="009B35DE" w:rsidRDefault="009B35DE" w:rsidP="00555FF4">
      <w:pPr>
        <w:spacing w:before="25" w:line="360" w:lineRule="auto"/>
        <w:jc w:val="both"/>
        <w:rPr>
          <w:rFonts w:ascii="Cambria" w:hAnsi="Cambria"/>
          <w:color w:val="000000"/>
        </w:rPr>
      </w:pPr>
      <w:r>
        <w:rPr>
          <w:rFonts w:ascii="Cambria" w:hAnsi="Cambria"/>
          <w:color w:val="000000"/>
        </w:rPr>
        <w:t>14. Regulamin</w:t>
      </w:r>
      <w:r w:rsidR="000934D9">
        <w:rPr>
          <w:rFonts w:ascii="Cambria" w:hAnsi="Cambria"/>
          <w:color w:val="000000"/>
        </w:rPr>
        <w:t xml:space="preserve"> określający kryteria i tryb przyznawania nagród ze specjalnego funduszu nagród dla nauczycieli zatrudnionych w szkołach prowadzonych przez Gminę Rachanie. Został podjęty uchwałą Nr XXX/195/2021 z dnia 15 listopada 2021 roku.</w:t>
      </w:r>
    </w:p>
    <w:p w:rsidR="00A2180C" w:rsidRDefault="00A2180C" w:rsidP="00555FF4">
      <w:pPr>
        <w:spacing w:before="25" w:line="360" w:lineRule="auto"/>
        <w:jc w:val="both"/>
        <w:rPr>
          <w:rFonts w:ascii="Cambria" w:hAnsi="Cambria"/>
          <w:color w:val="000000"/>
        </w:rPr>
      </w:pPr>
      <w:r>
        <w:rPr>
          <w:rFonts w:ascii="Cambria" w:hAnsi="Cambria"/>
          <w:color w:val="000000"/>
        </w:rPr>
        <w:t>15. Strategia Rozwiązywania Problemów Społecznych w Gminie Rachanie na lata 2022- 2026 podjęta uchwałą Nr XXXII/215/2021 z 30 grudnia 2021 roku.</w:t>
      </w:r>
    </w:p>
    <w:p w:rsidR="00F31E11" w:rsidRDefault="00F31E11" w:rsidP="004A74A6">
      <w:pPr>
        <w:spacing w:line="360" w:lineRule="auto"/>
        <w:jc w:val="both"/>
        <w:rPr>
          <w:rFonts w:ascii="Cambria" w:hAnsi="Cambria"/>
        </w:rPr>
      </w:pPr>
      <w:r>
        <w:rPr>
          <w:rFonts w:ascii="Cambria" w:hAnsi="Cambria"/>
        </w:rPr>
        <w:t xml:space="preserve">Jest </w:t>
      </w:r>
      <w:r w:rsidRPr="00F31E11">
        <w:rPr>
          <w:rFonts w:ascii="Cambria" w:hAnsi="Cambria"/>
        </w:rPr>
        <w:t>to</w:t>
      </w:r>
      <w:r>
        <w:rPr>
          <w:rFonts w:ascii="Cambria" w:hAnsi="Cambria"/>
        </w:rPr>
        <w:t xml:space="preserve"> </w:t>
      </w:r>
      <w:r w:rsidRPr="00F31E11">
        <w:rPr>
          <w:rFonts w:ascii="Cambria" w:hAnsi="Cambria"/>
        </w:rPr>
        <w:t>dokument, którego założeniem jest zdefiniowanie najważniejszych problemów społecznych</w:t>
      </w:r>
      <w:r>
        <w:rPr>
          <w:rFonts w:ascii="Cambria" w:hAnsi="Cambria"/>
        </w:rPr>
        <w:t xml:space="preserve"> występujących w gminie</w:t>
      </w:r>
      <w:r w:rsidRPr="00F31E11">
        <w:rPr>
          <w:rFonts w:ascii="Cambria" w:hAnsi="Cambria"/>
        </w:rPr>
        <w:t xml:space="preserve"> oraz wskazanie głównych kierunków dz</w:t>
      </w:r>
      <w:r>
        <w:rPr>
          <w:rFonts w:ascii="Cambria" w:hAnsi="Cambria"/>
        </w:rPr>
        <w:t xml:space="preserve">iałania mających </w:t>
      </w:r>
      <w:r w:rsidRPr="00F31E11">
        <w:rPr>
          <w:rFonts w:ascii="Cambria" w:hAnsi="Cambria"/>
        </w:rPr>
        <w:t>na celu</w:t>
      </w:r>
      <w:r>
        <w:rPr>
          <w:rFonts w:ascii="Cambria" w:hAnsi="Cambria"/>
        </w:rPr>
        <w:t xml:space="preserve"> </w:t>
      </w:r>
      <w:r w:rsidRPr="00F31E11">
        <w:rPr>
          <w:rFonts w:ascii="Cambria" w:hAnsi="Cambria"/>
        </w:rPr>
        <w:t xml:space="preserve">ich stopniowe eliminowanie bądź zmniejszenie nasilenia. </w:t>
      </w:r>
    </w:p>
    <w:p w:rsidR="00A47E33" w:rsidRPr="004A74A6" w:rsidRDefault="00A47E33" w:rsidP="004A74A6">
      <w:pPr>
        <w:spacing w:line="360" w:lineRule="auto"/>
        <w:jc w:val="both"/>
        <w:rPr>
          <w:rFonts w:ascii="Cambria" w:hAnsi="Cambria"/>
        </w:rPr>
      </w:pPr>
      <w:r>
        <w:rPr>
          <w:rFonts w:ascii="Cambria" w:hAnsi="Cambria"/>
        </w:rPr>
        <w:t>16. Uchwała Nr XVI/97/2025 w sprawie przystąpienia do opracowania Strategii Rozwoju Ponadlokalnego dla Obszaru Funkcjonalnego Gmin Powiatu Tomaszowskiego na lata 2025-2030 oraz określenie szczegółowego trybu i harmonogramu opracowania projektu, w tym trybu konsultacji.</w:t>
      </w:r>
      <w:r w:rsidR="00436036">
        <w:rPr>
          <w:rFonts w:ascii="Cambria" w:hAnsi="Cambria"/>
        </w:rPr>
        <w:t xml:space="preserve"> </w:t>
      </w:r>
      <w:r>
        <w:t>Jest to dokument planistyczny przygotowany przez sąsiadujące gminy. Pozwala ona samorządom na efektywniejsze planowanie inwestycji (np. transportu czy ochrony środowiska) oraz stanowi warunek konieczny do ubiegania się o fundusze unijne na realizację projektów partnerskich.</w:t>
      </w:r>
      <w:r w:rsidR="0093237A">
        <w:t xml:space="preserve"> Jest dokumentem dobrowolnym, który nie zastępuje indywidualnych strategii poszczególnych gmin, a jedynie je uzupełnia i koordynuje w kwestiach wymagających współpracy.</w:t>
      </w:r>
    </w:p>
    <w:p w:rsidR="0093237A" w:rsidRPr="00555FF4" w:rsidRDefault="0093237A" w:rsidP="00555FF4">
      <w:pPr>
        <w:spacing w:before="25" w:line="360" w:lineRule="auto"/>
        <w:jc w:val="both"/>
        <w:rPr>
          <w:rFonts w:ascii="Cambria" w:hAnsi="Cambria"/>
          <w:color w:val="000000"/>
        </w:rPr>
      </w:pPr>
    </w:p>
    <w:p w:rsidR="004D4648" w:rsidRDefault="004D4648" w:rsidP="004D4648">
      <w:pPr>
        <w:spacing w:line="360" w:lineRule="auto"/>
        <w:jc w:val="both"/>
        <w:rPr>
          <w:rFonts w:ascii="Cambria" w:hAnsi="Cambria"/>
          <w:b/>
          <w:sz w:val="32"/>
          <w:szCs w:val="32"/>
        </w:rPr>
      </w:pPr>
      <w:r w:rsidRPr="004D4648">
        <w:rPr>
          <w:rFonts w:ascii="Cambria" w:hAnsi="Cambria"/>
          <w:b/>
          <w:sz w:val="32"/>
          <w:szCs w:val="32"/>
        </w:rPr>
        <w:t>Promocja i współpraca z organizacjami pozarządowymi</w:t>
      </w:r>
    </w:p>
    <w:p w:rsidR="001A4848" w:rsidRPr="004D4648" w:rsidRDefault="001A4848" w:rsidP="004D4648">
      <w:pPr>
        <w:spacing w:line="360" w:lineRule="auto"/>
        <w:jc w:val="both"/>
        <w:rPr>
          <w:rFonts w:ascii="Cambria" w:hAnsi="Cambria"/>
          <w:b/>
          <w:sz w:val="32"/>
          <w:szCs w:val="32"/>
        </w:rPr>
      </w:pPr>
    </w:p>
    <w:p w:rsidR="004B666D" w:rsidRDefault="00EF0A9B" w:rsidP="004D4648">
      <w:pPr>
        <w:spacing w:line="360" w:lineRule="auto"/>
        <w:jc w:val="both"/>
        <w:rPr>
          <w:rStyle w:val="hgkelc"/>
          <w:rFonts w:ascii="Cambria" w:hAnsi="Cambria"/>
        </w:rPr>
      </w:pPr>
      <w:r>
        <w:rPr>
          <w:rFonts w:ascii="Cambria" w:hAnsi="Cambria"/>
        </w:rPr>
        <w:t>Promocja jest ważnym elementem polityki rozwoju.</w:t>
      </w:r>
      <w:r w:rsidRPr="00EF0A9B">
        <w:rPr>
          <w:b/>
          <w:bCs/>
        </w:rPr>
        <w:t xml:space="preserve"> </w:t>
      </w:r>
      <w:r w:rsidR="00FD7737">
        <w:rPr>
          <w:rStyle w:val="hgkelc"/>
          <w:rFonts w:ascii="Cambria" w:hAnsi="Cambria"/>
          <w:b/>
          <w:bCs/>
        </w:rPr>
        <w:t>Zasadniczy cel</w:t>
      </w:r>
      <w:r w:rsidR="00946198">
        <w:rPr>
          <w:rStyle w:val="hgkelc"/>
          <w:rFonts w:ascii="Cambria" w:hAnsi="Cambria"/>
          <w:b/>
          <w:bCs/>
        </w:rPr>
        <w:t xml:space="preserve"> to</w:t>
      </w:r>
      <w:r w:rsidRPr="00EF0A9B">
        <w:rPr>
          <w:rStyle w:val="hgkelc"/>
          <w:rFonts w:ascii="Cambria" w:hAnsi="Cambria"/>
        </w:rPr>
        <w:t xml:space="preserve"> przede wszystkim wpływanie na decyzje klientów i potencjalnych nabywców, oraz dostarczanie im informacji i argumentacji</w:t>
      </w:r>
      <w:r w:rsidR="00FD7737">
        <w:rPr>
          <w:rStyle w:val="hgkelc"/>
          <w:rFonts w:ascii="Cambria" w:hAnsi="Cambria"/>
        </w:rPr>
        <w:t xml:space="preserve"> przemawiającej na korzyść skorzystania z</w:t>
      </w:r>
      <w:r w:rsidRPr="00EF0A9B">
        <w:rPr>
          <w:rStyle w:val="hgkelc"/>
          <w:rFonts w:ascii="Cambria" w:hAnsi="Cambria"/>
        </w:rPr>
        <w:t xml:space="preserve"> produktu, skłaniając tym samym do dokonania zakupu. </w:t>
      </w:r>
      <w:r w:rsidRPr="00EF0A9B">
        <w:rPr>
          <w:rStyle w:val="hgkelc"/>
          <w:rFonts w:ascii="Cambria" w:hAnsi="Cambria"/>
          <w:b/>
          <w:bCs/>
        </w:rPr>
        <w:t>Cele promocji</w:t>
      </w:r>
      <w:r w:rsidRPr="00EF0A9B">
        <w:rPr>
          <w:rStyle w:val="hgkelc"/>
          <w:rFonts w:ascii="Cambria" w:hAnsi="Cambria"/>
        </w:rPr>
        <w:t xml:space="preserve"> w zasadzie są jednolite dla wszystkich branż, bez względu na specyfikację ich </w:t>
      </w:r>
      <w:r>
        <w:rPr>
          <w:rStyle w:val="hgkelc"/>
          <w:rFonts w:ascii="Cambria" w:hAnsi="Cambria"/>
        </w:rPr>
        <w:t>działalności.</w:t>
      </w:r>
      <w:r w:rsidR="00A37FE5">
        <w:rPr>
          <w:rStyle w:val="hgkelc"/>
          <w:rFonts w:ascii="Cambria" w:hAnsi="Cambria"/>
        </w:rPr>
        <w:t xml:space="preserve"> W ramach tego zadania zostały zakupione materiały promocyjne, które zostały rozdystrybuowane poprzez różnego rodzaju iw enty, uroczystości oraz wizyty studyjne, w których uczestniczyli przedstawiciele innych samorządów jak i potencjalnych przedsiębiorców.  </w:t>
      </w:r>
    </w:p>
    <w:p w:rsidR="004B666D" w:rsidRDefault="00EF0A9B" w:rsidP="00B60895">
      <w:pPr>
        <w:spacing w:line="360" w:lineRule="auto"/>
        <w:jc w:val="both"/>
        <w:rPr>
          <w:rFonts w:ascii="Cambria" w:hAnsi="Cambria"/>
        </w:rPr>
      </w:pPr>
      <w:r>
        <w:rPr>
          <w:rStyle w:val="hgkelc"/>
          <w:rFonts w:ascii="Cambria" w:hAnsi="Cambria"/>
        </w:rPr>
        <w:t xml:space="preserve"> </w:t>
      </w:r>
      <w:r w:rsidR="00724930">
        <w:rPr>
          <w:rFonts w:ascii="Cambria" w:hAnsi="Cambria"/>
        </w:rPr>
        <w:t>Pośród wielu zadań i kompetencji Wójta należy wyróżnić</w:t>
      </w:r>
      <w:r w:rsidR="00E2215D">
        <w:rPr>
          <w:rFonts w:ascii="Cambria" w:hAnsi="Cambria"/>
        </w:rPr>
        <w:t xml:space="preserve"> tę</w:t>
      </w:r>
      <w:r w:rsidR="00724930">
        <w:rPr>
          <w:rFonts w:ascii="Cambria" w:hAnsi="Cambria"/>
        </w:rPr>
        <w:t xml:space="preserve"> </w:t>
      </w:r>
      <w:r w:rsidR="00E2215D">
        <w:rPr>
          <w:rFonts w:ascii="Cambria" w:hAnsi="Cambria"/>
        </w:rPr>
        <w:t>dotyczącą</w:t>
      </w:r>
      <w:r w:rsidR="00724930">
        <w:rPr>
          <w:rFonts w:ascii="Cambria" w:hAnsi="Cambria"/>
        </w:rPr>
        <w:t xml:space="preserve"> promocji </w:t>
      </w:r>
      <w:r w:rsidR="001A4848">
        <w:rPr>
          <w:rFonts w:ascii="Cambria" w:hAnsi="Cambria"/>
        </w:rPr>
        <w:t xml:space="preserve">i reprezentacji </w:t>
      </w:r>
      <w:r w:rsidR="00A37FE5">
        <w:rPr>
          <w:rFonts w:ascii="Cambria" w:hAnsi="Cambria"/>
        </w:rPr>
        <w:t>Gminy na zewnątrz na szczeblu samorządowym jak i krajowym.</w:t>
      </w:r>
      <w:r w:rsidR="004B666D">
        <w:rPr>
          <w:rFonts w:ascii="Cambria" w:hAnsi="Cambria"/>
        </w:rPr>
        <w:t xml:space="preserve"> </w:t>
      </w:r>
      <w:r w:rsidR="00724930">
        <w:rPr>
          <w:rFonts w:ascii="Cambria" w:hAnsi="Cambria"/>
        </w:rPr>
        <w:t>Jest to kompetencja wynikająca wprost z zapisów ustawy</w:t>
      </w:r>
      <w:r w:rsidR="00E2215D">
        <w:rPr>
          <w:rFonts w:ascii="Cambria" w:hAnsi="Cambria"/>
        </w:rPr>
        <w:t xml:space="preserve"> i jest kluc</w:t>
      </w:r>
      <w:r w:rsidR="001A4848">
        <w:rPr>
          <w:rFonts w:ascii="Cambria" w:hAnsi="Cambria"/>
        </w:rPr>
        <w:t xml:space="preserve">zowa w sensie wizerunkowym </w:t>
      </w:r>
      <w:r w:rsidR="00E2215D">
        <w:rPr>
          <w:rFonts w:ascii="Cambria" w:hAnsi="Cambria"/>
        </w:rPr>
        <w:t xml:space="preserve">. Dlatego też wszystkie działania podejmowane w celu nawiązania i podtrzymywania współpracy pomiędzy samorządami również tymi </w:t>
      </w:r>
      <w:r w:rsidR="00225C8A">
        <w:rPr>
          <w:rFonts w:ascii="Cambria" w:hAnsi="Cambria"/>
        </w:rPr>
        <w:t>poza granicami kraju są</w:t>
      </w:r>
      <w:r w:rsidR="00E2215D">
        <w:rPr>
          <w:rFonts w:ascii="Cambria" w:hAnsi="Cambria"/>
        </w:rPr>
        <w:t xml:space="preserve"> bardzo ważne. </w:t>
      </w:r>
    </w:p>
    <w:p w:rsidR="00604F53" w:rsidRPr="00EC4DD9" w:rsidRDefault="00DF6992" w:rsidP="00B60895">
      <w:pPr>
        <w:spacing w:line="360" w:lineRule="auto"/>
        <w:jc w:val="both"/>
        <w:rPr>
          <w:rFonts w:ascii="Cambria" w:hAnsi="Cambria"/>
        </w:rPr>
      </w:pPr>
      <w:r>
        <w:rPr>
          <w:rFonts w:ascii="Cambria" w:hAnsi="Cambria"/>
        </w:rPr>
        <w:t>Gmina współpracuje już od wielu lat z partnerami zagranicznymi jak Niemcy czy Ukraina.</w:t>
      </w:r>
      <w:r w:rsidR="00E97A50">
        <w:rPr>
          <w:rFonts w:ascii="Cambria" w:hAnsi="Cambria"/>
        </w:rPr>
        <w:t xml:space="preserve"> </w:t>
      </w:r>
      <w:r>
        <w:rPr>
          <w:rFonts w:ascii="Cambria" w:hAnsi="Cambria"/>
        </w:rPr>
        <w:t>Należymy również do stowarzyszeń zrzeszających samorządy</w:t>
      </w:r>
      <w:r w:rsidR="008C6BAB">
        <w:rPr>
          <w:rFonts w:ascii="Cambria" w:hAnsi="Cambria"/>
        </w:rPr>
        <w:t xml:space="preserve">  P</w:t>
      </w:r>
      <w:r>
        <w:rPr>
          <w:rFonts w:ascii="Cambria" w:hAnsi="Cambria"/>
        </w:rPr>
        <w:t>owiatu</w:t>
      </w:r>
      <w:r w:rsidR="00B60895">
        <w:rPr>
          <w:rFonts w:ascii="Cambria" w:hAnsi="Cambria"/>
        </w:rPr>
        <w:t xml:space="preserve"> Tomaszowskiego oraz </w:t>
      </w:r>
      <w:r w:rsidR="00604F53">
        <w:rPr>
          <w:rFonts w:ascii="Cambria" w:hAnsi="Cambria"/>
        </w:rPr>
        <w:t xml:space="preserve">do Związku Transgranicznego Euroregion Roztocze, </w:t>
      </w:r>
      <w:r w:rsidR="00604F53" w:rsidRPr="00604F53">
        <w:rPr>
          <w:rFonts w:ascii="Cambria" w:hAnsi="Cambria"/>
        </w:rPr>
        <w:t xml:space="preserve">którego celem jest stworzenie podstaw do rozwijania przyjaznej i wzajemnie korzystnej współpracy transgranicznej bezpośrednio sąsiadujących obszarów w  Rzeczypospolitej Polskiej i Ukrainie, obejmujących teren Transgranicznego Rezerwatu Biosfery Roztocze UNESCO wraz z obszarami przyległymi. </w:t>
      </w:r>
    </w:p>
    <w:p w:rsidR="00DF6992" w:rsidRPr="001768F7" w:rsidRDefault="00B60895" w:rsidP="004D4648">
      <w:pPr>
        <w:spacing w:line="360" w:lineRule="auto"/>
        <w:jc w:val="both"/>
        <w:rPr>
          <w:rFonts w:ascii="Cambria" w:hAnsi="Cambria"/>
        </w:rPr>
      </w:pPr>
      <w:r>
        <w:rPr>
          <w:rFonts w:ascii="Cambria" w:hAnsi="Cambria"/>
        </w:rPr>
        <w:t xml:space="preserve">Gmina należy również do </w:t>
      </w:r>
      <w:r w:rsidR="00746152">
        <w:rPr>
          <w:rFonts w:ascii="Cambria" w:hAnsi="Cambria"/>
        </w:rPr>
        <w:t xml:space="preserve">lokalnej Organizacji turystycznej "Roztocze', której podstawowym </w:t>
      </w:r>
      <w:r w:rsidR="00746152" w:rsidRPr="001768F7">
        <w:rPr>
          <w:rFonts w:ascii="Cambria" w:hAnsi="Cambria"/>
        </w:rPr>
        <w:t>zadaniem jest kreowanie wizerunku regionu turystycznego obejmującego roztocze i terenów przyległych, zwanego dalej jako regionu atrakcyjnego turystycznie.</w:t>
      </w:r>
      <w:r w:rsidR="00EF0A9B" w:rsidRPr="001768F7">
        <w:rPr>
          <w:rFonts w:ascii="Cambria" w:hAnsi="Cambria"/>
        </w:rPr>
        <w:t xml:space="preserve"> Poprzez tę organizację mamy większą możliwość dotarcia do szerszej grupy potencjalnych turystów, którzy za</w:t>
      </w:r>
      <w:r w:rsidR="00FC6043">
        <w:rPr>
          <w:rFonts w:ascii="Cambria" w:hAnsi="Cambria"/>
        </w:rPr>
        <w:t>interesują sie naszym terenem</w:t>
      </w:r>
      <w:r w:rsidR="00EF0A9B" w:rsidRPr="001768F7">
        <w:rPr>
          <w:rFonts w:ascii="Cambria" w:hAnsi="Cambria"/>
        </w:rPr>
        <w:t xml:space="preserve">. </w:t>
      </w:r>
      <w:r w:rsidR="00EC4DD9" w:rsidRPr="001768F7">
        <w:rPr>
          <w:rFonts w:ascii="Cambria" w:hAnsi="Cambria"/>
        </w:rPr>
        <w:t>W 2022 roku przystąpiliśmy również do Stowarzyszenia Lokalna Grupa Działania" Roztocze</w:t>
      </w:r>
      <w:r w:rsidR="00946198">
        <w:rPr>
          <w:rFonts w:ascii="Cambria" w:hAnsi="Cambria"/>
        </w:rPr>
        <w:t xml:space="preserve"> Tomaszowskie.</w:t>
      </w:r>
    </w:p>
    <w:p w:rsidR="00CC086B" w:rsidRDefault="008C6BAB" w:rsidP="00EC4DD9">
      <w:pPr>
        <w:spacing w:line="360" w:lineRule="auto"/>
        <w:jc w:val="both"/>
        <w:rPr>
          <w:rFonts w:ascii="Cambria" w:hAnsi="Cambria"/>
        </w:rPr>
      </w:pPr>
      <w:r>
        <w:rPr>
          <w:rFonts w:ascii="Cambria" w:hAnsi="Cambria"/>
        </w:rPr>
        <w:t>Nasz samorząd doskonale współpracuje</w:t>
      </w:r>
      <w:r w:rsidR="001A4848">
        <w:rPr>
          <w:rFonts w:ascii="Cambria" w:hAnsi="Cambria"/>
        </w:rPr>
        <w:t xml:space="preserve"> również </w:t>
      </w:r>
      <w:r>
        <w:rPr>
          <w:rFonts w:ascii="Cambria" w:hAnsi="Cambria"/>
        </w:rPr>
        <w:t xml:space="preserve"> ze stowarzyszeniami z Gminy Rachanie w różnych dziedzinach poczynając od sportu, kultury aż do wspierania przedsiębiorczości i zdrowia. </w:t>
      </w:r>
      <w:r w:rsidR="003C6B75">
        <w:rPr>
          <w:rFonts w:ascii="Cambria" w:hAnsi="Cambria"/>
        </w:rPr>
        <w:t xml:space="preserve">Jednak najbardziej efektywnym sposobem wydaje sie promocja realizowana samodzielnie </w:t>
      </w:r>
      <w:r w:rsidR="003C6B75">
        <w:rPr>
          <w:rFonts w:ascii="Cambria" w:hAnsi="Cambria"/>
        </w:rPr>
        <w:lastRenderedPageBreak/>
        <w:t xml:space="preserve">poprzez organizację spotkań, ewentów czy wydarzeń kulturalno- rozrywkowych. Gmina ma również podpisana umowę z Katolickim Radiem Zamość gdzie wszystkie ważne wydarzenia są promowane przez media. Wydawany jest również kwartalik redagowany przez GOK tj. Z życia Gminy, który dociera do różnych odbiorców i jest chętnie czytany. </w:t>
      </w:r>
      <w:r w:rsidR="00404103">
        <w:rPr>
          <w:rFonts w:ascii="Cambria" w:hAnsi="Cambria"/>
        </w:rPr>
        <w:t>Podpisano również umowę z Redakcją "WLubelskim"oraz "Katolickim Radio Zamość", w ramach umów, przygotowywane są audycje lub spoty reklamowe gminy.</w:t>
      </w:r>
    </w:p>
    <w:p w:rsidR="00A637EF" w:rsidRPr="00A637EF" w:rsidRDefault="00A637EF" w:rsidP="00A637EF">
      <w:pPr>
        <w:spacing w:line="360" w:lineRule="auto"/>
        <w:jc w:val="both"/>
        <w:rPr>
          <w:rFonts w:ascii="Cambria" w:hAnsi="Cambria"/>
        </w:rPr>
      </w:pPr>
      <w:r w:rsidRPr="00A637EF">
        <w:rPr>
          <w:rFonts w:ascii="Cambria" w:hAnsi="Cambria"/>
        </w:rPr>
        <w:t>Rozwój  gminy pod względem gospodarczym, kulturowym i społecznym jest dla władz samorządowych kluczowym zadaniem i wielką satysfakcją włożonej pracy i starań, kiedy widać tego efekty.</w:t>
      </w:r>
    </w:p>
    <w:p w:rsidR="00F619E4" w:rsidRDefault="007B72D3" w:rsidP="0093237A">
      <w:pPr>
        <w:spacing w:line="360" w:lineRule="auto"/>
        <w:jc w:val="both"/>
        <w:rPr>
          <w:rFonts w:ascii="Cambria" w:hAnsi="Cambria" w:cs="Arial"/>
        </w:rPr>
      </w:pPr>
      <w:r>
        <w:rPr>
          <w:rFonts w:ascii="Cambria" w:hAnsi="Cambria"/>
        </w:rPr>
        <w:t>Inwe</w:t>
      </w:r>
      <w:r w:rsidR="003C6B75">
        <w:rPr>
          <w:rFonts w:ascii="Cambria" w:hAnsi="Cambria"/>
        </w:rPr>
        <w:t xml:space="preserve">stowanie w promocję jest </w:t>
      </w:r>
      <w:r>
        <w:rPr>
          <w:rFonts w:ascii="Cambria" w:hAnsi="Cambria"/>
        </w:rPr>
        <w:t xml:space="preserve"> kluczowym elementem zaistnienia na runku agroturystycznym. Jest to niestety długi proces . Jednak warto dążyć do rozpowszechniania zasobów naszej gminy. Jest to związane z dużym nakładem pracy i środków.</w:t>
      </w:r>
      <w:r w:rsidR="00A32582">
        <w:rPr>
          <w:rFonts w:ascii="Cambria" w:hAnsi="Cambria"/>
        </w:rPr>
        <w:t xml:space="preserve"> Z tego względu podjęto współpracę pomiędzy 7 gminami aby opracować Strategię Ponadlokalną, która pozwoli na aplikowanie o środki również te na rozwój i promocję poprzez rozwój szlaków turystycznych, ochronę zabytków czy infrastrukturę rekreacyjną gminy. </w:t>
      </w:r>
      <w:r w:rsidR="00787648">
        <w:rPr>
          <w:rFonts w:ascii="Cambria" w:hAnsi="Cambria"/>
        </w:rPr>
        <w:t>Podjęto uchwałę nr XI/67/2025 w sprawie wyrażenia zgody na zawarcie porozumienia międzygminnego na lata 2024-2030.</w:t>
      </w:r>
    </w:p>
    <w:p w:rsidR="00DA65AB" w:rsidRDefault="0093237A" w:rsidP="00D6711A">
      <w:pPr>
        <w:shd w:val="clear" w:color="auto" w:fill="FFFFFF"/>
        <w:suppressAutoHyphens/>
        <w:spacing w:line="360" w:lineRule="auto"/>
        <w:ind w:left="450"/>
        <w:jc w:val="both"/>
        <w:textAlignment w:val="baseline"/>
        <w:rPr>
          <w:rFonts w:ascii="Cambria" w:hAnsi="Cambria"/>
          <w:b/>
        </w:rPr>
      </w:pPr>
      <w:r>
        <w:rPr>
          <w:rFonts w:ascii="Cambria" w:hAnsi="Cambria"/>
          <w:b/>
        </w:rPr>
        <w:t>Program współpracy Gminy Rachanie z organizacjami pozarządowymi i innymi podmiotami działalności pożytku publicznego.</w:t>
      </w:r>
    </w:p>
    <w:p w:rsidR="00404103" w:rsidRPr="00404103" w:rsidRDefault="0093237A" w:rsidP="00404103">
      <w:pPr>
        <w:spacing w:line="360" w:lineRule="auto"/>
        <w:ind w:left="121" w:right="105" w:hanging="16"/>
        <w:jc w:val="both"/>
        <w:rPr>
          <w:rFonts w:ascii="Cambria" w:hAnsi="Cambria"/>
          <w:b/>
          <w:spacing w:val="1"/>
        </w:rPr>
      </w:pPr>
      <w:r w:rsidRPr="00404103">
        <w:rPr>
          <w:rFonts w:ascii="Cambria" w:hAnsi="Cambria"/>
        </w:rPr>
        <w:t xml:space="preserve">W ramach działań został ogłoszony konkurs w ramach zlecenia zadania w ramach powierzenia Klubowi Sportowemu "Sparta" wspieranie i rozwój dyscypliny sportowej piłki nożnej. </w:t>
      </w:r>
      <w:r w:rsidR="00404103" w:rsidRPr="00404103">
        <w:rPr>
          <w:rFonts w:ascii="Cambria" w:hAnsi="Cambria"/>
          <w:b/>
        </w:rPr>
        <w:t>Oczekiwane</w:t>
      </w:r>
      <w:r w:rsidR="00404103" w:rsidRPr="00404103">
        <w:rPr>
          <w:rFonts w:ascii="Cambria" w:hAnsi="Cambria"/>
          <w:b/>
          <w:spacing w:val="1"/>
        </w:rPr>
        <w:t xml:space="preserve"> </w:t>
      </w:r>
      <w:r w:rsidR="00404103" w:rsidRPr="00404103">
        <w:rPr>
          <w:rFonts w:ascii="Cambria" w:hAnsi="Cambria"/>
          <w:b/>
        </w:rPr>
        <w:t>rezultaty</w:t>
      </w:r>
      <w:r w:rsidR="00404103" w:rsidRPr="00404103">
        <w:rPr>
          <w:rFonts w:ascii="Cambria" w:hAnsi="Cambria"/>
          <w:b/>
          <w:spacing w:val="1"/>
        </w:rPr>
        <w:t xml:space="preserve"> </w:t>
      </w:r>
      <w:r w:rsidR="00404103" w:rsidRPr="00404103">
        <w:rPr>
          <w:rFonts w:ascii="Cambria" w:hAnsi="Cambria"/>
          <w:b/>
        </w:rPr>
        <w:t>realizacji</w:t>
      </w:r>
      <w:r w:rsidR="00404103" w:rsidRPr="00404103">
        <w:rPr>
          <w:rFonts w:ascii="Cambria" w:hAnsi="Cambria"/>
          <w:b/>
          <w:spacing w:val="1"/>
        </w:rPr>
        <w:t xml:space="preserve"> </w:t>
      </w:r>
      <w:r w:rsidR="00404103" w:rsidRPr="00404103">
        <w:rPr>
          <w:rFonts w:ascii="Cambria" w:hAnsi="Cambria"/>
          <w:b/>
        </w:rPr>
        <w:t>zadania</w:t>
      </w:r>
      <w:r w:rsidR="00404103" w:rsidRPr="00404103">
        <w:rPr>
          <w:rFonts w:ascii="Cambria" w:hAnsi="Cambria"/>
          <w:b/>
          <w:spacing w:val="1"/>
        </w:rPr>
        <w:t xml:space="preserve"> </w:t>
      </w:r>
      <w:r w:rsidR="00404103" w:rsidRPr="00404103">
        <w:rPr>
          <w:rFonts w:ascii="Cambria" w:hAnsi="Cambria"/>
          <w:b/>
        </w:rPr>
        <w:t>publicznego:</w:t>
      </w:r>
      <w:r w:rsidR="00404103" w:rsidRPr="00404103">
        <w:rPr>
          <w:rFonts w:ascii="Cambria" w:hAnsi="Cambria"/>
          <w:b/>
          <w:spacing w:val="1"/>
        </w:rPr>
        <w:t xml:space="preserve"> </w:t>
      </w:r>
    </w:p>
    <w:p w:rsidR="0093237A" w:rsidRDefault="00404103" w:rsidP="00404103">
      <w:pPr>
        <w:spacing w:line="360" w:lineRule="auto"/>
        <w:ind w:left="121" w:right="105" w:hanging="16"/>
        <w:jc w:val="both"/>
        <w:rPr>
          <w:rFonts w:ascii="Cambria" w:hAnsi="Cambria"/>
        </w:rPr>
      </w:pPr>
      <w:r w:rsidRPr="00404103">
        <w:rPr>
          <w:rFonts w:ascii="Cambria" w:hAnsi="Cambria"/>
          <w:spacing w:val="1"/>
        </w:rPr>
        <w:t>organizacja rozgrywek i współzawodnictwa sportowego sekcji piłki nożnej na terenie gminy oraz reprezentacja w rozgrywkach międzyklubowych</w:t>
      </w:r>
      <w:r>
        <w:rPr>
          <w:rFonts w:ascii="Cambria" w:hAnsi="Cambria"/>
          <w:spacing w:val="1"/>
        </w:rPr>
        <w:t>.</w:t>
      </w:r>
      <w:r>
        <w:rPr>
          <w:rFonts w:ascii="Cambria" w:hAnsi="Cambria"/>
          <w:b/>
          <w:spacing w:val="1"/>
        </w:rPr>
        <w:t xml:space="preserve"> </w:t>
      </w:r>
      <w:r w:rsidRPr="00404103">
        <w:rPr>
          <w:rFonts w:ascii="Cambria" w:hAnsi="Cambria"/>
        </w:rPr>
        <w:t>Na</w:t>
      </w:r>
      <w:r w:rsidRPr="00404103">
        <w:rPr>
          <w:rFonts w:ascii="Cambria" w:hAnsi="Cambria"/>
          <w:spacing w:val="-3"/>
        </w:rPr>
        <w:t xml:space="preserve"> </w:t>
      </w:r>
      <w:r w:rsidRPr="00404103">
        <w:rPr>
          <w:rFonts w:ascii="Cambria" w:hAnsi="Cambria"/>
        </w:rPr>
        <w:t>realizację zadania</w:t>
      </w:r>
      <w:r w:rsidRPr="00404103">
        <w:rPr>
          <w:rFonts w:ascii="Cambria" w:hAnsi="Cambria"/>
          <w:spacing w:val="-3"/>
        </w:rPr>
        <w:t xml:space="preserve"> </w:t>
      </w:r>
      <w:r w:rsidRPr="00404103">
        <w:rPr>
          <w:rFonts w:ascii="Cambria" w:hAnsi="Cambria"/>
        </w:rPr>
        <w:t>publicznego</w:t>
      </w:r>
      <w:r w:rsidRPr="00404103">
        <w:rPr>
          <w:rFonts w:ascii="Cambria" w:hAnsi="Cambria"/>
          <w:spacing w:val="-1"/>
        </w:rPr>
        <w:t xml:space="preserve"> </w:t>
      </w:r>
      <w:r w:rsidRPr="00404103">
        <w:rPr>
          <w:rFonts w:ascii="Cambria" w:hAnsi="Cambria"/>
        </w:rPr>
        <w:t>przeznaczono</w:t>
      </w:r>
      <w:r w:rsidRPr="00404103">
        <w:rPr>
          <w:rFonts w:ascii="Cambria" w:hAnsi="Cambria"/>
          <w:spacing w:val="-1"/>
        </w:rPr>
        <w:t xml:space="preserve"> </w:t>
      </w:r>
      <w:r w:rsidRPr="00404103">
        <w:rPr>
          <w:rFonts w:ascii="Cambria" w:hAnsi="Cambria"/>
        </w:rPr>
        <w:t>środki</w:t>
      </w:r>
      <w:r w:rsidRPr="00404103">
        <w:rPr>
          <w:rFonts w:ascii="Cambria" w:hAnsi="Cambria"/>
          <w:spacing w:val="-2"/>
        </w:rPr>
        <w:t xml:space="preserve"> </w:t>
      </w:r>
      <w:r w:rsidRPr="00404103">
        <w:rPr>
          <w:rFonts w:ascii="Cambria" w:hAnsi="Cambria"/>
        </w:rPr>
        <w:t>w</w:t>
      </w:r>
      <w:r w:rsidRPr="00404103">
        <w:rPr>
          <w:rFonts w:ascii="Cambria" w:hAnsi="Cambria"/>
          <w:spacing w:val="-2"/>
        </w:rPr>
        <w:t xml:space="preserve"> </w:t>
      </w:r>
      <w:r w:rsidRPr="00404103">
        <w:rPr>
          <w:rFonts w:ascii="Cambria" w:hAnsi="Cambria"/>
        </w:rPr>
        <w:t>wysokości</w:t>
      </w:r>
      <w:r w:rsidRPr="00404103">
        <w:rPr>
          <w:rFonts w:ascii="Cambria" w:hAnsi="Cambria"/>
          <w:spacing w:val="58"/>
        </w:rPr>
        <w:t xml:space="preserve"> </w:t>
      </w:r>
      <w:r w:rsidRPr="00404103">
        <w:rPr>
          <w:rFonts w:ascii="Cambria" w:hAnsi="Cambria"/>
          <w:b/>
        </w:rPr>
        <w:t>72.000</w:t>
      </w:r>
      <w:r w:rsidRPr="00404103">
        <w:rPr>
          <w:rFonts w:ascii="Cambria" w:hAnsi="Cambria"/>
          <w:b/>
          <w:spacing w:val="-1"/>
        </w:rPr>
        <w:t xml:space="preserve"> </w:t>
      </w:r>
      <w:r w:rsidRPr="00404103">
        <w:rPr>
          <w:rFonts w:ascii="Cambria" w:hAnsi="Cambria"/>
          <w:b/>
        </w:rPr>
        <w:t>zł, d</w:t>
      </w:r>
      <w:r w:rsidRPr="00404103">
        <w:rPr>
          <w:rFonts w:ascii="Cambria" w:hAnsi="Cambria"/>
        </w:rPr>
        <w:t>otacja została wydatkowana i rozliczenia przez organizacje zgodnie z wymogami ustawowymi.</w:t>
      </w:r>
      <w:r>
        <w:rPr>
          <w:rFonts w:ascii="Cambria" w:hAnsi="Cambria"/>
        </w:rPr>
        <w:t xml:space="preserve"> W okresie sprawozdawczym nie były przekazywane inne środki w rozumienia art.19 a ustawy ze względu na brak ofert od organizacji.</w:t>
      </w:r>
    </w:p>
    <w:p w:rsidR="00404103" w:rsidRPr="00404103" w:rsidRDefault="00404103" w:rsidP="00404103">
      <w:pPr>
        <w:autoSpaceDE w:val="0"/>
        <w:autoSpaceDN w:val="0"/>
        <w:adjustRightInd w:val="0"/>
        <w:spacing w:after="120" w:line="360" w:lineRule="auto"/>
        <w:jc w:val="both"/>
        <w:rPr>
          <w:rFonts w:ascii="Cambria" w:hAnsi="Cambria"/>
        </w:rPr>
      </w:pPr>
      <w:r w:rsidRPr="00404103">
        <w:rPr>
          <w:rFonts w:ascii="Cambria" w:hAnsi="Cambria"/>
        </w:rPr>
        <w:t xml:space="preserve">Celem współpracy jest kształtowanie partnerstwa oraz wypracowanie wspólnych mechanizmów służących efektywnemu i skutecznemu diagnozowaniu, a następnie zaspokajaniu zbiorowych potrzeb mieszkańców Gminy Rachanie, zmierzające do poprawy jakości ich życia, poprzez stwarzanie im możliwości i warunków do uczestnictwa w życiu publicznym. </w:t>
      </w:r>
    </w:p>
    <w:p w:rsidR="00960882" w:rsidRPr="00404103" w:rsidRDefault="00960882" w:rsidP="00D6711A">
      <w:pPr>
        <w:shd w:val="clear" w:color="auto" w:fill="FFFFFF"/>
        <w:suppressAutoHyphens/>
        <w:spacing w:line="360" w:lineRule="auto"/>
        <w:ind w:left="450"/>
        <w:jc w:val="both"/>
        <w:textAlignment w:val="baseline"/>
        <w:rPr>
          <w:rFonts w:ascii="Cambria" w:hAnsi="Cambria"/>
          <w:bCs/>
          <w:sz w:val="32"/>
          <w:szCs w:val="32"/>
        </w:rPr>
      </w:pPr>
    </w:p>
    <w:bookmarkEnd w:id="0"/>
    <w:p w:rsidR="007F6DF8" w:rsidRDefault="00420F66" w:rsidP="00D6711A">
      <w:pPr>
        <w:shd w:val="clear" w:color="auto" w:fill="FFFFFF"/>
        <w:suppressAutoHyphens/>
        <w:spacing w:line="360" w:lineRule="auto"/>
        <w:ind w:left="450"/>
        <w:jc w:val="both"/>
        <w:textAlignment w:val="baseline"/>
        <w:rPr>
          <w:rFonts w:ascii="Cambria" w:hAnsi="Cambria"/>
          <w:b/>
          <w:bCs/>
          <w:sz w:val="32"/>
          <w:szCs w:val="32"/>
        </w:rPr>
      </w:pPr>
      <w:r>
        <w:rPr>
          <w:rFonts w:ascii="Cambria" w:hAnsi="Cambria"/>
          <w:b/>
          <w:bCs/>
          <w:sz w:val="32"/>
          <w:szCs w:val="32"/>
        </w:rPr>
        <w:lastRenderedPageBreak/>
        <w:t>Finansowanie i wykonanie budżetu gminy</w:t>
      </w:r>
    </w:p>
    <w:p w:rsidR="00A84C71" w:rsidRPr="00D6711A" w:rsidRDefault="00A84C71" w:rsidP="00D6711A">
      <w:pPr>
        <w:shd w:val="clear" w:color="auto" w:fill="FFFFFF"/>
        <w:suppressAutoHyphens/>
        <w:spacing w:line="360" w:lineRule="auto"/>
        <w:ind w:left="450"/>
        <w:jc w:val="both"/>
        <w:textAlignment w:val="baseline"/>
        <w:rPr>
          <w:rFonts w:ascii="Cambria" w:hAnsi="Cambria"/>
          <w:color w:val="000000"/>
        </w:rPr>
      </w:pPr>
    </w:p>
    <w:p w:rsidR="00790B0F" w:rsidRDefault="00D342CD" w:rsidP="00CC0177">
      <w:pPr>
        <w:spacing w:before="40" w:after="40" w:line="360" w:lineRule="auto"/>
        <w:jc w:val="both"/>
        <w:rPr>
          <w:rFonts w:ascii="Cambria" w:hAnsi="Cambria"/>
        </w:rPr>
      </w:pPr>
      <w:r w:rsidRPr="007F6DF8">
        <w:rPr>
          <w:rFonts w:ascii="Cambria" w:hAnsi="Cambria"/>
        </w:rPr>
        <w:t>Podstawą gospodarki finansowej Gminy Rachanie jest corocznie podejmowana przez Radę Gminy uchwała budżetowa oraz Wieloletnia Prognoza Finansowa obejmująca wykaz planowanych przedsięwzięć wieloletnich oraz planowaną kwotę długu</w:t>
      </w:r>
      <w:r w:rsidR="00881342">
        <w:rPr>
          <w:rFonts w:ascii="Cambria" w:hAnsi="Cambria"/>
        </w:rPr>
        <w:t>. Projekt uchwały sporządza Wójt i przedstawia R</w:t>
      </w:r>
      <w:r w:rsidR="00F10851" w:rsidRPr="007F6DF8">
        <w:rPr>
          <w:rFonts w:ascii="Cambria" w:hAnsi="Cambria"/>
        </w:rPr>
        <w:t>adzie</w:t>
      </w:r>
      <w:r w:rsidR="00881342">
        <w:rPr>
          <w:rFonts w:ascii="Cambria" w:hAnsi="Cambria"/>
        </w:rPr>
        <w:t xml:space="preserve"> Gminy</w:t>
      </w:r>
      <w:r w:rsidR="00F10851" w:rsidRPr="007F6DF8">
        <w:rPr>
          <w:rFonts w:ascii="Cambria" w:hAnsi="Cambria"/>
        </w:rPr>
        <w:t xml:space="preserve"> wraz z jej uzasadnieniem do 15 listopada roku poprzedzającego rok budżetowy.</w:t>
      </w:r>
      <w:r w:rsidR="00D6711A">
        <w:rPr>
          <w:rFonts w:ascii="Cambria" w:hAnsi="Cambria"/>
        </w:rPr>
        <w:t xml:space="preserve"> </w:t>
      </w:r>
      <w:r w:rsidR="008B11EF" w:rsidRPr="007F6DF8">
        <w:rPr>
          <w:rFonts w:ascii="Cambria" w:hAnsi="Cambria"/>
        </w:rPr>
        <w:t xml:space="preserve">Budżet Gminy Rachanie </w:t>
      </w:r>
      <w:r w:rsidR="00CC0177">
        <w:rPr>
          <w:rFonts w:ascii="Cambria" w:hAnsi="Cambria"/>
        </w:rPr>
        <w:t xml:space="preserve">na </w:t>
      </w:r>
      <w:r w:rsidR="00404103">
        <w:rPr>
          <w:rFonts w:ascii="Cambria" w:hAnsi="Cambria"/>
        </w:rPr>
        <w:t>2025</w:t>
      </w:r>
      <w:r w:rsidR="00CA43FA" w:rsidRPr="007F6DF8">
        <w:rPr>
          <w:rFonts w:ascii="Cambria" w:hAnsi="Cambria"/>
        </w:rPr>
        <w:t xml:space="preserve"> rok został uchwalony </w:t>
      </w:r>
      <w:r w:rsidR="0018214D" w:rsidRPr="007F6DF8">
        <w:rPr>
          <w:rFonts w:ascii="Cambria" w:hAnsi="Cambria"/>
        </w:rPr>
        <w:t>U</w:t>
      </w:r>
      <w:r w:rsidR="00CA43FA" w:rsidRPr="007F6DF8">
        <w:rPr>
          <w:rFonts w:ascii="Cambria" w:hAnsi="Cambria"/>
        </w:rPr>
        <w:t xml:space="preserve">chwałą </w:t>
      </w:r>
      <w:r w:rsidR="00254D1A">
        <w:rPr>
          <w:rFonts w:ascii="Cambria" w:hAnsi="Cambria"/>
        </w:rPr>
        <w:t>Nr X/63/2024</w:t>
      </w:r>
      <w:r w:rsidR="0047676F">
        <w:rPr>
          <w:rFonts w:ascii="Cambria" w:hAnsi="Cambria"/>
        </w:rPr>
        <w:t xml:space="preserve"> z dnia </w:t>
      </w:r>
      <w:r w:rsidR="00254D1A">
        <w:rPr>
          <w:rFonts w:ascii="Cambria" w:hAnsi="Cambria"/>
        </w:rPr>
        <w:t>30.12.2024</w:t>
      </w:r>
      <w:r w:rsidR="00CC0177">
        <w:rPr>
          <w:rFonts w:ascii="Cambria" w:hAnsi="Cambria"/>
        </w:rPr>
        <w:t xml:space="preserve"> roku</w:t>
      </w:r>
      <w:r w:rsidR="00CA43FA" w:rsidRPr="007F6DF8">
        <w:rPr>
          <w:rFonts w:ascii="Cambria" w:hAnsi="Cambria"/>
        </w:rPr>
        <w:t xml:space="preserve"> </w:t>
      </w:r>
      <w:r w:rsidR="00CC0177">
        <w:rPr>
          <w:rFonts w:ascii="Cambria" w:hAnsi="Cambria"/>
        </w:rPr>
        <w:t>. P</w:t>
      </w:r>
      <w:r w:rsidR="00CA43FA" w:rsidRPr="007F6DF8">
        <w:rPr>
          <w:rFonts w:ascii="Cambria" w:hAnsi="Cambria"/>
        </w:rPr>
        <w:t xml:space="preserve">lan budżetu gminy, zarówno po stronie dochodów jak i wydatków, był </w:t>
      </w:r>
      <w:r w:rsidR="00426DB0" w:rsidRPr="007F6DF8">
        <w:rPr>
          <w:rFonts w:ascii="Cambria" w:hAnsi="Cambria"/>
        </w:rPr>
        <w:t xml:space="preserve">kilkakrotnie </w:t>
      </w:r>
      <w:r w:rsidR="00CA43FA" w:rsidRPr="007F6DF8">
        <w:rPr>
          <w:rFonts w:ascii="Cambria" w:hAnsi="Cambria"/>
        </w:rPr>
        <w:t>zmien</w:t>
      </w:r>
      <w:r w:rsidR="00C634E3" w:rsidRPr="007F6DF8">
        <w:rPr>
          <w:rFonts w:ascii="Cambria" w:hAnsi="Cambria"/>
        </w:rPr>
        <w:t>iany uchwałami Rady Gminy Rachanie</w:t>
      </w:r>
      <w:r w:rsidR="00CA43FA" w:rsidRPr="007F6DF8">
        <w:rPr>
          <w:rFonts w:ascii="Cambria" w:hAnsi="Cambria"/>
        </w:rPr>
        <w:t xml:space="preserve"> oraz </w:t>
      </w:r>
      <w:r w:rsidR="00C634E3" w:rsidRPr="007F6DF8">
        <w:rPr>
          <w:rFonts w:ascii="Cambria" w:hAnsi="Cambria"/>
        </w:rPr>
        <w:t>zarządzeniami Wójta Gminy Rachanie</w:t>
      </w:r>
      <w:r w:rsidR="00D6711A">
        <w:rPr>
          <w:rFonts w:ascii="Cambria" w:hAnsi="Cambria"/>
        </w:rPr>
        <w:t xml:space="preserve"> </w:t>
      </w:r>
      <w:r w:rsidR="00426DB0" w:rsidRPr="007F6DF8">
        <w:rPr>
          <w:rFonts w:ascii="Cambria" w:hAnsi="Cambria"/>
        </w:rPr>
        <w:t xml:space="preserve">głównie </w:t>
      </w:r>
      <w:r w:rsidR="00CA43FA" w:rsidRPr="007F6DF8">
        <w:rPr>
          <w:rFonts w:ascii="Cambria" w:hAnsi="Cambria"/>
        </w:rPr>
        <w:t>w związku</w:t>
      </w:r>
      <w:r w:rsidR="00790B0F" w:rsidRPr="007F6DF8">
        <w:rPr>
          <w:rFonts w:ascii="Cambria" w:hAnsi="Cambria"/>
        </w:rPr>
        <w:t>:</w:t>
      </w:r>
      <w:r w:rsidR="00D6711A">
        <w:rPr>
          <w:rFonts w:ascii="Cambria" w:hAnsi="Cambria"/>
        </w:rPr>
        <w:t xml:space="preserve"> </w:t>
      </w:r>
      <w:r w:rsidR="00CA43FA" w:rsidRPr="007F6DF8">
        <w:rPr>
          <w:rFonts w:ascii="Cambria" w:hAnsi="Cambria"/>
        </w:rPr>
        <w:t>z pozyskaniem dodatkowych środków i dotacji na zadania własne i zlecone</w:t>
      </w:r>
      <w:r w:rsidR="00426DB0" w:rsidRPr="007F6DF8">
        <w:rPr>
          <w:rFonts w:ascii="Cambria" w:hAnsi="Cambria"/>
        </w:rPr>
        <w:t>,</w:t>
      </w:r>
      <w:r w:rsidR="00426DB0" w:rsidRPr="00881342">
        <w:rPr>
          <w:rFonts w:ascii="Cambria" w:hAnsi="Cambria"/>
        </w:rPr>
        <w:t xml:space="preserve"> zmianami wartości </w:t>
      </w:r>
      <w:r w:rsidR="00D842B8" w:rsidRPr="00881342">
        <w:rPr>
          <w:rFonts w:ascii="Cambria" w:hAnsi="Cambria"/>
        </w:rPr>
        <w:t xml:space="preserve">zaplanowanych </w:t>
      </w:r>
      <w:r w:rsidR="00426DB0" w:rsidRPr="00881342">
        <w:rPr>
          <w:rFonts w:ascii="Cambria" w:hAnsi="Cambria"/>
        </w:rPr>
        <w:t xml:space="preserve">inwestycji </w:t>
      </w:r>
      <w:r w:rsidR="00D842B8" w:rsidRPr="00881342">
        <w:rPr>
          <w:rFonts w:ascii="Cambria" w:hAnsi="Cambria"/>
        </w:rPr>
        <w:t>i</w:t>
      </w:r>
      <w:r w:rsidR="00426DB0" w:rsidRPr="00881342">
        <w:rPr>
          <w:rFonts w:ascii="Cambria" w:hAnsi="Cambria"/>
        </w:rPr>
        <w:t xml:space="preserve"> zadań statutowych przewidzianych do </w:t>
      </w:r>
      <w:r w:rsidR="00790B0F" w:rsidRPr="00881342">
        <w:rPr>
          <w:rFonts w:ascii="Cambria" w:hAnsi="Cambria"/>
        </w:rPr>
        <w:t>realizacji w roku budżetowym,</w:t>
      </w:r>
      <w:r w:rsidR="00D6711A">
        <w:rPr>
          <w:rFonts w:ascii="Cambria" w:hAnsi="Cambria"/>
        </w:rPr>
        <w:t xml:space="preserve"> </w:t>
      </w:r>
      <w:r w:rsidR="00790B0F" w:rsidRPr="00881342">
        <w:rPr>
          <w:rFonts w:ascii="Cambria" w:hAnsi="Cambria"/>
        </w:rPr>
        <w:t>wprowadzaniem do budż</w:t>
      </w:r>
      <w:r w:rsidR="00881342">
        <w:rPr>
          <w:rFonts w:ascii="Cambria" w:hAnsi="Cambria"/>
        </w:rPr>
        <w:t>etu nowych zadań inwestycyjnych następującymi uchwałami:</w:t>
      </w:r>
    </w:p>
    <w:p w:rsidR="00CA43FA" w:rsidRDefault="00881342" w:rsidP="00A0687E">
      <w:pPr>
        <w:spacing w:before="120" w:line="360" w:lineRule="auto"/>
        <w:jc w:val="both"/>
        <w:rPr>
          <w:rFonts w:ascii="Cambria" w:hAnsi="Cambria"/>
        </w:rPr>
      </w:pPr>
      <w:r>
        <w:rPr>
          <w:rFonts w:ascii="Cambria" w:hAnsi="Cambria"/>
        </w:rPr>
        <w:t>-</w:t>
      </w:r>
      <w:r w:rsidR="00BC4EF5">
        <w:rPr>
          <w:rFonts w:ascii="Cambria" w:hAnsi="Cambria"/>
        </w:rPr>
        <w:t xml:space="preserve"> N</w:t>
      </w:r>
      <w:r w:rsidR="0010415A">
        <w:rPr>
          <w:rFonts w:ascii="Cambria" w:hAnsi="Cambria"/>
        </w:rPr>
        <w:t>r :</w:t>
      </w:r>
      <w:r w:rsidR="0047676F">
        <w:rPr>
          <w:rFonts w:ascii="Cambria" w:hAnsi="Cambria"/>
        </w:rPr>
        <w:t xml:space="preserve"> </w:t>
      </w:r>
      <w:r w:rsidR="00B13718">
        <w:rPr>
          <w:rFonts w:ascii="Cambria" w:hAnsi="Cambria"/>
        </w:rPr>
        <w:t>XII/68/2025, XIII/75/2025, XV/85/2025, XVI/94/2025, XVII/98/2025, XVIII/103/2025, XX/112/2025, XXII/121/2025, powyższe dokumenty zostały przesła</w:t>
      </w:r>
      <w:r w:rsidR="00254D1A">
        <w:rPr>
          <w:rFonts w:ascii="Cambria" w:hAnsi="Cambria"/>
        </w:rPr>
        <w:t>ne do Nadzoru regionalnej Izby O</w:t>
      </w:r>
      <w:r w:rsidR="00B13718">
        <w:rPr>
          <w:rFonts w:ascii="Cambria" w:hAnsi="Cambria"/>
        </w:rPr>
        <w:t>brachunkowej w celu zaopiniowania.</w:t>
      </w:r>
    </w:p>
    <w:p w:rsidR="00B13718" w:rsidRPr="00AE7491" w:rsidRDefault="00B13718" w:rsidP="00A0687E">
      <w:pPr>
        <w:spacing w:before="120" w:line="360" w:lineRule="auto"/>
        <w:jc w:val="both"/>
        <w:rPr>
          <w:rFonts w:ascii="Cambria" w:hAnsi="Cambria"/>
        </w:rPr>
      </w:pPr>
    </w:p>
    <w:p w:rsidR="00500793" w:rsidRDefault="00135B6D" w:rsidP="00AE7491">
      <w:pPr>
        <w:pStyle w:val="Nagwek1"/>
        <w:rPr>
          <w:rFonts w:ascii="Cambria" w:hAnsi="Cambria"/>
          <w:b w:val="0"/>
          <w:szCs w:val="24"/>
          <w:u w:val="none"/>
        </w:rPr>
      </w:pPr>
      <w:r>
        <w:rPr>
          <w:rFonts w:ascii="Cambria" w:hAnsi="Cambria"/>
          <w:b w:val="0"/>
          <w:szCs w:val="24"/>
          <w:u w:val="none"/>
        </w:rPr>
        <w:t>WYKONANIE DOCHODÓW</w:t>
      </w:r>
      <w:r w:rsidRPr="00E95710">
        <w:rPr>
          <w:rFonts w:ascii="Cambria" w:hAnsi="Cambria"/>
          <w:b w:val="0"/>
          <w:szCs w:val="24"/>
          <w:u w:val="none"/>
        </w:rPr>
        <w:t xml:space="preserve"> BUDŻETOWYCH</w:t>
      </w:r>
    </w:p>
    <w:p w:rsidR="00404103" w:rsidRPr="00404103" w:rsidRDefault="00404103" w:rsidP="00404103"/>
    <w:p w:rsidR="00500793" w:rsidRPr="000B443A" w:rsidRDefault="006D3C3C" w:rsidP="006D68F0">
      <w:pPr>
        <w:spacing w:line="360" w:lineRule="auto"/>
        <w:jc w:val="both"/>
        <w:rPr>
          <w:rFonts w:ascii="Cambria" w:hAnsi="Cambria"/>
        </w:rPr>
      </w:pPr>
      <w:r>
        <w:rPr>
          <w:rFonts w:ascii="Cambria" w:hAnsi="Cambria"/>
          <w:b/>
        </w:rPr>
        <w:t xml:space="preserve"> Dochody</w:t>
      </w:r>
      <w:r w:rsidR="00500793" w:rsidRPr="000B443A">
        <w:rPr>
          <w:rFonts w:ascii="Cambria" w:hAnsi="Cambria"/>
          <w:b/>
        </w:rPr>
        <w:t xml:space="preserve"> budżetow</w:t>
      </w:r>
      <w:r>
        <w:rPr>
          <w:rFonts w:ascii="Cambria" w:hAnsi="Cambria"/>
          <w:b/>
        </w:rPr>
        <w:t xml:space="preserve">e </w:t>
      </w:r>
      <w:r w:rsidR="00B13718">
        <w:rPr>
          <w:rFonts w:ascii="Cambria" w:hAnsi="Cambria"/>
        </w:rPr>
        <w:t xml:space="preserve"> za 2025</w:t>
      </w:r>
      <w:r w:rsidR="00500793" w:rsidRPr="000B443A">
        <w:rPr>
          <w:rFonts w:ascii="Cambria" w:hAnsi="Cambria"/>
        </w:rPr>
        <w:t xml:space="preserve"> roku został</w:t>
      </w:r>
      <w:r>
        <w:rPr>
          <w:rFonts w:ascii="Cambria" w:hAnsi="Cambria"/>
        </w:rPr>
        <w:t>y</w:t>
      </w:r>
      <w:r w:rsidR="00500793" w:rsidRPr="000B443A">
        <w:rPr>
          <w:rFonts w:ascii="Cambria" w:hAnsi="Cambria"/>
        </w:rPr>
        <w:t xml:space="preserve"> wy</w:t>
      </w:r>
      <w:r w:rsidR="003A2F25">
        <w:rPr>
          <w:rFonts w:ascii="Cambria" w:hAnsi="Cambria"/>
        </w:rPr>
        <w:t>kon</w:t>
      </w:r>
      <w:r>
        <w:rPr>
          <w:rFonts w:ascii="Cambria" w:hAnsi="Cambria"/>
        </w:rPr>
        <w:t>ane</w:t>
      </w:r>
      <w:r w:rsidR="00254D1A">
        <w:rPr>
          <w:rFonts w:ascii="Cambria" w:hAnsi="Cambria"/>
        </w:rPr>
        <w:t xml:space="preserve"> w wysokości 39 367 017,23</w:t>
      </w:r>
      <w:r w:rsidR="00BD0B69">
        <w:rPr>
          <w:rFonts w:ascii="Cambria" w:hAnsi="Cambria"/>
        </w:rPr>
        <w:t xml:space="preserve"> </w:t>
      </w:r>
      <w:r w:rsidR="00500793" w:rsidRPr="000B443A">
        <w:rPr>
          <w:rFonts w:ascii="Cambria" w:hAnsi="Cambria"/>
        </w:rPr>
        <w:t xml:space="preserve"> </w:t>
      </w:r>
      <w:r w:rsidR="00500793" w:rsidRPr="000B443A">
        <w:rPr>
          <w:rFonts w:ascii="Cambria" w:hAnsi="Cambria"/>
          <w:b/>
        </w:rPr>
        <w:t>zł</w:t>
      </w:r>
      <w:r w:rsidR="00B425D6">
        <w:rPr>
          <w:rFonts w:ascii="Cambria" w:hAnsi="Cambria"/>
        </w:rPr>
        <w:t>. co stanowi 97,06</w:t>
      </w:r>
      <w:r w:rsidR="00500793" w:rsidRPr="000B443A">
        <w:rPr>
          <w:rFonts w:ascii="Cambria" w:hAnsi="Cambria"/>
        </w:rPr>
        <w:t xml:space="preserve"> % całości planu dochodów.</w:t>
      </w:r>
    </w:p>
    <w:p w:rsidR="005D6E10" w:rsidRDefault="002E5CF4" w:rsidP="006D68F0">
      <w:pPr>
        <w:spacing w:line="360" w:lineRule="auto"/>
        <w:jc w:val="both"/>
        <w:rPr>
          <w:rFonts w:ascii="Cambria" w:hAnsi="Cambria"/>
        </w:rPr>
      </w:pPr>
      <w:r>
        <w:rPr>
          <w:rFonts w:ascii="Cambria" w:hAnsi="Cambria"/>
        </w:rPr>
        <w:t xml:space="preserve">Wykonane dochody w stosunku do </w:t>
      </w:r>
      <w:r w:rsidR="00BD0B69">
        <w:rPr>
          <w:rFonts w:ascii="Cambria" w:hAnsi="Cambria"/>
        </w:rPr>
        <w:t>202</w:t>
      </w:r>
      <w:r w:rsidR="00254D1A">
        <w:rPr>
          <w:rFonts w:ascii="Cambria" w:hAnsi="Cambria"/>
        </w:rPr>
        <w:t>5 roku były</w:t>
      </w:r>
      <w:r w:rsidR="00254D1A" w:rsidRPr="00254D1A">
        <w:rPr>
          <w:rFonts w:ascii="Cambria" w:hAnsi="Cambria"/>
          <w:b/>
        </w:rPr>
        <w:t xml:space="preserve"> niższe</w:t>
      </w:r>
      <w:r w:rsidRPr="00254D1A">
        <w:rPr>
          <w:rFonts w:ascii="Cambria" w:hAnsi="Cambria"/>
          <w:b/>
        </w:rPr>
        <w:t xml:space="preserve"> </w:t>
      </w:r>
      <w:r>
        <w:rPr>
          <w:rFonts w:ascii="Cambria" w:hAnsi="Cambria"/>
        </w:rPr>
        <w:t xml:space="preserve">o </w:t>
      </w:r>
      <w:r w:rsidR="00254D1A">
        <w:rPr>
          <w:rFonts w:ascii="Cambria" w:hAnsi="Cambria"/>
        </w:rPr>
        <w:t>1 859 034,41</w:t>
      </w:r>
      <w:r>
        <w:rPr>
          <w:rFonts w:ascii="Cambria" w:hAnsi="Cambria"/>
        </w:rPr>
        <w:t xml:space="preserve"> zł co spowodowało</w:t>
      </w:r>
      <w:r w:rsidR="001F2D89">
        <w:rPr>
          <w:rFonts w:ascii="Cambria" w:hAnsi="Cambria"/>
        </w:rPr>
        <w:t xml:space="preserve"> zmniejszenie </w:t>
      </w:r>
      <w:r w:rsidR="00254D1A">
        <w:rPr>
          <w:rFonts w:ascii="Cambria" w:hAnsi="Cambria"/>
        </w:rPr>
        <w:t xml:space="preserve"> wydatków</w:t>
      </w:r>
      <w:r w:rsidR="001F2D89">
        <w:rPr>
          <w:rFonts w:ascii="Cambria" w:hAnsi="Cambria"/>
        </w:rPr>
        <w:t xml:space="preserve"> z uwagi na brak </w:t>
      </w:r>
      <w:r w:rsidR="00C71ADC">
        <w:rPr>
          <w:rFonts w:ascii="Cambria" w:hAnsi="Cambria"/>
        </w:rPr>
        <w:t>finansowania</w:t>
      </w:r>
      <w:r>
        <w:rPr>
          <w:rFonts w:ascii="Cambria" w:hAnsi="Cambria"/>
        </w:rPr>
        <w:t xml:space="preserve"> środkami zewnętrznymi krajowymi i U.E.</w:t>
      </w:r>
    </w:p>
    <w:p w:rsidR="00AE7491" w:rsidRPr="000B443A" w:rsidRDefault="002E5CF4" w:rsidP="006D68F0">
      <w:pPr>
        <w:spacing w:line="360" w:lineRule="auto"/>
        <w:jc w:val="both"/>
        <w:rPr>
          <w:rFonts w:ascii="Cambria" w:hAnsi="Cambria"/>
        </w:rPr>
      </w:pPr>
      <w:r>
        <w:rPr>
          <w:rFonts w:ascii="Cambria" w:hAnsi="Cambria"/>
        </w:rPr>
        <w:t>Dochody majątkowe w porównaniu do roku ubie</w:t>
      </w:r>
      <w:r w:rsidR="00254D1A">
        <w:rPr>
          <w:rFonts w:ascii="Cambria" w:hAnsi="Cambria"/>
        </w:rPr>
        <w:t>głego były</w:t>
      </w:r>
      <w:r w:rsidR="00254D1A" w:rsidRPr="00254D1A">
        <w:rPr>
          <w:rFonts w:ascii="Cambria" w:hAnsi="Cambria"/>
          <w:b/>
        </w:rPr>
        <w:t xml:space="preserve"> niższe</w:t>
      </w:r>
      <w:r w:rsidR="00BD0B69">
        <w:rPr>
          <w:rFonts w:ascii="Cambria" w:hAnsi="Cambria"/>
        </w:rPr>
        <w:t xml:space="preserve"> o </w:t>
      </w:r>
      <w:r w:rsidR="00254D1A">
        <w:rPr>
          <w:rFonts w:ascii="Cambria" w:hAnsi="Cambria"/>
        </w:rPr>
        <w:t>5 075 041,57</w:t>
      </w:r>
      <w:r w:rsidR="00DF1013">
        <w:rPr>
          <w:rFonts w:ascii="Cambria" w:hAnsi="Cambria"/>
        </w:rPr>
        <w:t xml:space="preserve"> zł</w:t>
      </w:r>
      <w:r w:rsidR="00F16A85">
        <w:rPr>
          <w:rFonts w:ascii="Cambria" w:hAnsi="Cambria"/>
        </w:rPr>
        <w:t xml:space="preserve"> i zostały</w:t>
      </w:r>
      <w:r w:rsidR="006052D1">
        <w:rPr>
          <w:rFonts w:ascii="Cambria" w:hAnsi="Cambria"/>
        </w:rPr>
        <w:t xml:space="preserve"> wykonane w </w:t>
      </w:r>
      <w:r w:rsidR="00254D1A">
        <w:rPr>
          <w:rFonts w:ascii="Cambria" w:hAnsi="Cambria"/>
        </w:rPr>
        <w:t>kwocie 9 115 773,02</w:t>
      </w:r>
      <w:r w:rsidR="00F16A85">
        <w:rPr>
          <w:rFonts w:ascii="Cambria" w:hAnsi="Cambria"/>
        </w:rPr>
        <w:t xml:space="preserve"> zł.</w:t>
      </w:r>
      <w:r w:rsidR="00C71ADC">
        <w:rPr>
          <w:rFonts w:ascii="Cambria" w:hAnsi="Cambria"/>
        </w:rPr>
        <w:t xml:space="preserve"> Zakończyły się największe inwestycje finansowane Polskim ładem.</w:t>
      </w:r>
    </w:p>
    <w:p w:rsidR="00B67547" w:rsidRDefault="00055B46" w:rsidP="00055B46">
      <w:pPr>
        <w:jc w:val="center"/>
        <w:rPr>
          <w:rFonts w:ascii="Cambria" w:hAnsi="Cambria"/>
          <w:sz w:val="22"/>
          <w:szCs w:val="22"/>
        </w:rPr>
      </w:pPr>
      <w:r>
        <w:rPr>
          <w:rFonts w:ascii="Cambria" w:hAnsi="Cambria"/>
          <w:noProof/>
          <w:sz w:val="22"/>
          <w:szCs w:val="22"/>
        </w:rPr>
        <w:lastRenderedPageBreak/>
        <w:drawing>
          <wp:inline distT="0" distB="0" distL="0" distR="0">
            <wp:extent cx="5486400" cy="3200400"/>
            <wp:effectExtent l="19050" t="0" r="1905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6A85" w:rsidRDefault="00F16A85" w:rsidP="00055B46">
      <w:pPr>
        <w:jc w:val="center"/>
        <w:rPr>
          <w:rFonts w:ascii="Cambria" w:hAnsi="Cambria"/>
          <w:sz w:val="22"/>
          <w:szCs w:val="22"/>
        </w:rPr>
      </w:pPr>
    </w:p>
    <w:p w:rsidR="00F16A85" w:rsidRPr="006D68F0" w:rsidRDefault="00F16A85" w:rsidP="006D68F0">
      <w:pPr>
        <w:jc w:val="both"/>
        <w:rPr>
          <w:rFonts w:ascii="Cambria" w:hAnsi="Cambria"/>
        </w:rPr>
      </w:pPr>
    </w:p>
    <w:p w:rsidR="00F16A85" w:rsidRPr="006D68F0" w:rsidRDefault="00B425D6" w:rsidP="00AE7491">
      <w:pPr>
        <w:spacing w:line="360" w:lineRule="auto"/>
        <w:jc w:val="both"/>
        <w:rPr>
          <w:rFonts w:ascii="Cambria" w:hAnsi="Cambria"/>
        </w:rPr>
      </w:pPr>
      <w:r w:rsidRPr="006D68F0">
        <w:rPr>
          <w:rFonts w:ascii="Cambria" w:hAnsi="Cambria"/>
        </w:rPr>
        <w:t>Większość dochodów majątkowych pochodziła  ze środków budżetu Państwa z funduszu " Polski Ład", KPO oraz datacji celowych na poszczególne zadania inwestycyjne.</w:t>
      </w:r>
      <w:r w:rsidR="00C71ADC">
        <w:rPr>
          <w:rFonts w:ascii="Cambria" w:hAnsi="Cambria"/>
        </w:rPr>
        <w:t xml:space="preserve"> Niestety widać duży spadek</w:t>
      </w:r>
      <w:r w:rsidR="008D27BA" w:rsidRPr="006D68F0">
        <w:rPr>
          <w:rFonts w:ascii="Cambria" w:hAnsi="Cambria"/>
        </w:rPr>
        <w:t xml:space="preserve"> śro</w:t>
      </w:r>
      <w:r w:rsidR="00C71ADC">
        <w:rPr>
          <w:rFonts w:ascii="Cambria" w:hAnsi="Cambria"/>
        </w:rPr>
        <w:t xml:space="preserve">dków inwestycyjnych </w:t>
      </w:r>
      <w:r w:rsidR="008D27BA" w:rsidRPr="006D68F0">
        <w:rPr>
          <w:rFonts w:ascii="Cambria" w:hAnsi="Cambria"/>
        </w:rPr>
        <w:t xml:space="preserve"> z uwagi na zakończenie programu. Wnioski składane obecnie do fundusze UE lub KPO będą reali</w:t>
      </w:r>
      <w:r w:rsidR="00C71ADC">
        <w:rPr>
          <w:rFonts w:ascii="Cambria" w:hAnsi="Cambria"/>
        </w:rPr>
        <w:t xml:space="preserve">zowane w następnym budżecie 2027 </w:t>
      </w:r>
      <w:r w:rsidR="008D27BA" w:rsidRPr="006D68F0">
        <w:rPr>
          <w:rFonts w:ascii="Cambria" w:hAnsi="Cambria"/>
        </w:rPr>
        <w:t>roku jednakże współfinansowanie nie jest tak satysfakcjonujące jak w programie "Polski Ład" co wymaga większego zaangażowania środków własnych a co za tym idzie mniej nowych inwestycji.</w:t>
      </w:r>
    </w:p>
    <w:p w:rsidR="00135B6D" w:rsidRPr="0096362D" w:rsidRDefault="00500793" w:rsidP="00135B6D">
      <w:r w:rsidRPr="0096362D">
        <w:t xml:space="preserve"> </w:t>
      </w:r>
    </w:p>
    <w:p w:rsidR="00820302" w:rsidRDefault="00820302" w:rsidP="00820302">
      <w:pPr>
        <w:pStyle w:val="Nagwek1"/>
        <w:rPr>
          <w:rFonts w:ascii="Cambria" w:hAnsi="Cambria"/>
          <w:b w:val="0"/>
          <w:szCs w:val="24"/>
          <w:u w:val="none"/>
        </w:rPr>
      </w:pPr>
      <w:r w:rsidRPr="0096362D">
        <w:rPr>
          <w:rFonts w:ascii="Cambria" w:hAnsi="Cambria"/>
          <w:b w:val="0"/>
          <w:szCs w:val="24"/>
          <w:u w:val="none"/>
        </w:rPr>
        <w:t>WYKONANIE WYDATKÓW BUDŻETOWYCH</w:t>
      </w:r>
    </w:p>
    <w:p w:rsidR="00500793" w:rsidRDefault="00500793" w:rsidP="00500793"/>
    <w:p w:rsidR="005D6E10" w:rsidRPr="000B443A" w:rsidRDefault="00522B78" w:rsidP="00500793">
      <w:pPr>
        <w:spacing w:line="360" w:lineRule="auto"/>
        <w:jc w:val="both"/>
        <w:rPr>
          <w:rFonts w:ascii="Cambria" w:hAnsi="Cambria"/>
        </w:rPr>
      </w:pPr>
      <w:r>
        <w:rPr>
          <w:rFonts w:ascii="Cambria" w:hAnsi="Cambria"/>
          <w:b/>
        </w:rPr>
        <w:t xml:space="preserve"> Wydatki budżetowe</w:t>
      </w:r>
      <w:r w:rsidR="00500793" w:rsidRPr="000B443A">
        <w:rPr>
          <w:rFonts w:ascii="Cambria" w:hAnsi="Cambria"/>
          <w:b/>
        </w:rPr>
        <w:t xml:space="preserve"> za</w:t>
      </w:r>
      <w:r w:rsidR="00500793" w:rsidRPr="000B443A">
        <w:rPr>
          <w:rFonts w:ascii="Cambria" w:hAnsi="Cambria"/>
        </w:rPr>
        <w:t xml:space="preserve"> </w:t>
      </w:r>
      <w:r w:rsidR="00C71ADC">
        <w:rPr>
          <w:rFonts w:ascii="Cambria" w:hAnsi="Cambria"/>
        </w:rPr>
        <w:t>2025</w:t>
      </w:r>
      <w:r w:rsidR="00500793" w:rsidRPr="000B443A">
        <w:rPr>
          <w:rFonts w:ascii="Cambria" w:hAnsi="Cambria"/>
        </w:rPr>
        <w:t xml:space="preserve"> roku został</w:t>
      </w:r>
      <w:r w:rsidR="00712271">
        <w:rPr>
          <w:rFonts w:ascii="Cambria" w:hAnsi="Cambria"/>
        </w:rPr>
        <w:t>y wykonane</w:t>
      </w:r>
      <w:r w:rsidR="00500793" w:rsidRPr="000B443A">
        <w:rPr>
          <w:rFonts w:ascii="Cambria" w:hAnsi="Cambria"/>
        </w:rPr>
        <w:t xml:space="preserve">  w wysokości</w:t>
      </w:r>
      <w:r w:rsidR="00437920">
        <w:rPr>
          <w:rFonts w:ascii="Cambria" w:hAnsi="Cambria"/>
        </w:rPr>
        <w:t xml:space="preserve"> 40 </w:t>
      </w:r>
      <w:r w:rsidR="0086222C">
        <w:rPr>
          <w:rFonts w:ascii="Cambria" w:hAnsi="Cambria"/>
        </w:rPr>
        <w:t>064 913,38</w:t>
      </w:r>
      <w:r w:rsidR="00437920">
        <w:rPr>
          <w:rFonts w:ascii="Cambria" w:hAnsi="Cambria"/>
        </w:rPr>
        <w:t xml:space="preserve"> zł co stanowi 96</w:t>
      </w:r>
      <w:r w:rsidR="00500793" w:rsidRPr="000B443A">
        <w:rPr>
          <w:rFonts w:ascii="Cambria" w:hAnsi="Cambria"/>
        </w:rPr>
        <w:t xml:space="preserve"> % całości planowanych wydatków. </w:t>
      </w:r>
      <w:r w:rsidR="00B83222">
        <w:rPr>
          <w:rFonts w:ascii="Cambria" w:hAnsi="Cambria"/>
        </w:rPr>
        <w:t>Były one</w:t>
      </w:r>
      <w:r w:rsidR="00437920">
        <w:rPr>
          <w:rFonts w:ascii="Cambria" w:hAnsi="Cambria"/>
        </w:rPr>
        <w:t xml:space="preserve"> </w:t>
      </w:r>
      <w:r w:rsidR="00437920">
        <w:rPr>
          <w:rFonts w:ascii="Cambria" w:hAnsi="Cambria"/>
          <w:b/>
        </w:rPr>
        <w:t>niższe</w:t>
      </w:r>
      <w:r w:rsidR="00B83222">
        <w:rPr>
          <w:rFonts w:ascii="Cambria" w:hAnsi="Cambria"/>
        </w:rPr>
        <w:t xml:space="preserve"> w stosunku do r</w:t>
      </w:r>
      <w:r w:rsidR="00437920">
        <w:rPr>
          <w:rFonts w:ascii="Cambria" w:hAnsi="Cambria"/>
        </w:rPr>
        <w:t xml:space="preserve">oku poprzedniego o 5 114 923,11 </w:t>
      </w:r>
      <w:r w:rsidR="00B83222">
        <w:rPr>
          <w:rFonts w:ascii="Cambria" w:hAnsi="Cambria"/>
        </w:rPr>
        <w:t>zł.</w:t>
      </w:r>
    </w:p>
    <w:p w:rsidR="00B67547" w:rsidRDefault="00B67547" w:rsidP="00500793">
      <w:pPr>
        <w:spacing w:line="360" w:lineRule="auto"/>
        <w:jc w:val="both"/>
        <w:rPr>
          <w:rFonts w:ascii="Cambria" w:hAnsi="Cambria"/>
          <w:sz w:val="22"/>
          <w:szCs w:val="22"/>
        </w:rPr>
      </w:pPr>
    </w:p>
    <w:p w:rsidR="005D6E10" w:rsidRPr="00AE7491" w:rsidRDefault="005D6E10" w:rsidP="00AE7491">
      <w:pPr>
        <w:spacing w:line="360" w:lineRule="auto"/>
        <w:jc w:val="center"/>
        <w:rPr>
          <w:rFonts w:ascii="Cambria" w:hAnsi="Cambria"/>
          <w:sz w:val="22"/>
          <w:szCs w:val="22"/>
        </w:rPr>
      </w:pPr>
      <w:r>
        <w:rPr>
          <w:rFonts w:ascii="Cambria" w:hAnsi="Cambria"/>
          <w:noProof/>
          <w:sz w:val="22"/>
          <w:szCs w:val="22"/>
        </w:rPr>
        <w:lastRenderedPageBreak/>
        <w:drawing>
          <wp:inline distT="0" distB="0" distL="0" distR="0">
            <wp:extent cx="5486400" cy="3200400"/>
            <wp:effectExtent l="19050" t="0" r="1905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4BC9" w:rsidRPr="008F6C0B" w:rsidRDefault="00734BC9" w:rsidP="008F6C0B">
      <w:pPr>
        <w:spacing w:line="360" w:lineRule="auto"/>
        <w:ind w:firstLine="708"/>
        <w:jc w:val="both"/>
        <w:rPr>
          <w:rFonts w:ascii="Cambria" w:hAnsi="Cambria"/>
        </w:rPr>
      </w:pPr>
      <w:r w:rsidRPr="008F6C0B">
        <w:rPr>
          <w:rFonts w:ascii="Cambria" w:hAnsi="Cambria"/>
        </w:rPr>
        <w:t xml:space="preserve">W porównaniu do roku poprzedniego </w:t>
      </w:r>
      <w:r w:rsidR="00284821" w:rsidRPr="008F6C0B">
        <w:rPr>
          <w:rFonts w:ascii="Cambria" w:hAnsi="Cambria"/>
        </w:rPr>
        <w:t>wyda</w:t>
      </w:r>
      <w:r w:rsidR="00437920">
        <w:rPr>
          <w:rFonts w:ascii="Cambria" w:hAnsi="Cambria"/>
        </w:rPr>
        <w:t xml:space="preserve">tki majątkowe zmniejszyły o 7 391 108,18 zł i wyniosły 12 695 898,27 zł, wydatki bieżące niestety wzrosły o 2 276185,07 </w:t>
      </w:r>
      <w:r w:rsidR="00284821" w:rsidRPr="008F6C0B">
        <w:rPr>
          <w:rFonts w:ascii="Cambria" w:hAnsi="Cambria"/>
        </w:rPr>
        <w:t>z</w:t>
      </w:r>
      <w:r w:rsidR="00437920">
        <w:rPr>
          <w:rFonts w:ascii="Cambria" w:hAnsi="Cambria"/>
        </w:rPr>
        <w:t>ł i wyniosły 27 369 015,11 zł co stanowi 92,56</w:t>
      </w:r>
      <w:r w:rsidRPr="008F6C0B">
        <w:rPr>
          <w:rFonts w:ascii="Cambria" w:hAnsi="Cambria"/>
        </w:rPr>
        <w:t xml:space="preserve"> % planu wydatków .</w:t>
      </w:r>
      <w:r w:rsidR="00284821" w:rsidRPr="008F6C0B">
        <w:rPr>
          <w:rFonts w:ascii="Cambria" w:hAnsi="Cambria"/>
        </w:rPr>
        <w:t xml:space="preserve"> Wzrost wydatków bieżących związany jest z podwyżkami cen i usług a także wynagrodzeń  i składek. Bardzo trudno jest ograniczyć wydatki bieżące, z tego względu należy zwrócić uwagę i przeanalizować możliwości zwiększania dochodów własnych bieżących z uwagi na mała różnicę o 10% pomiędzy dochodami a wydatkami.</w:t>
      </w:r>
    </w:p>
    <w:p w:rsidR="00A55CCD" w:rsidRPr="008F6C0B" w:rsidRDefault="00A55CCD" w:rsidP="008F6C0B">
      <w:pPr>
        <w:spacing w:line="360" w:lineRule="auto"/>
        <w:ind w:firstLine="708"/>
        <w:jc w:val="both"/>
        <w:rPr>
          <w:rFonts w:ascii="Cambria" w:hAnsi="Cambria"/>
        </w:rPr>
      </w:pPr>
    </w:p>
    <w:p w:rsidR="00106ED0" w:rsidRPr="00106ED0" w:rsidRDefault="00106ED0" w:rsidP="00106ED0">
      <w:pPr>
        <w:rPr>
          <w:lang w:eastAsia="en-US"/>
        </w:rPr>
      </w:pPr>
    </w:p>
    <w:p w:rsidR="00A11662" w:rsidRPr="00A55CCD" w:rsidRDefault="00A11662" w:rsidP="00A55CCD">
      <w:pPr>
        <w:rPr>
          <w:lang w:eastAsia="en-US"/>
        </w:rPr>
        <w:sectPr w:rsidR="00A11662" w:rsidRPr="00A55CCD">
          <w:headerReference w:type="default" r:id="rId11"/>
          <w:footerReference w:type="default" r:id="rId12"/>
          <w:headerReference w:type="first" r:id="rId13"/>
          <w:footerReference w:type="first" r:id="rId14"/>
          <w:pgSz w:w="16838" w:h="11906" w:orient="landscape"/>
          <w:pgMar w:top="992" w:right="1020" w:bottom="992" w:left="1020" w:header="709" w:footer="567" w:gutter="0"/>
          <w:cols w:space="708"/>
        </w:sectPr>
      </w:pPr>
    </w:p>
    <w:p w:rsidR="007D090B" w:rsidRPr="00CF5861" w:rsidRDefault="007D090B" w:rsidP="00CF5861">
      <w:pPr>
        <w:pStyle w:val="Heading2"/>
      </w:pPr>
      <w:bookmarkStart w:id="1" w:name="_Toc1866982591"/>
      <w:r w:rsidRPr="00CF5861">
        <w:lastRenderedPageBreak/>
        <w:t>Należności, zaległości, nadpłaty</w:t>
      </w:r>
      <w:bookmarkEnd w:id="1"/>
      <w:r w:rsidR="00CF5861" w:rsidRPr="00CF5861">
        <w:t>- WYKONANIE DOCHODÓW WŁASNYCH</w:t>
      </w:r>
    </w:p>
    <w:p w:rsidR="00A55CCD" w:rsidRPr="00106ED0" w:rsidRDefault="00A55CCD" w:rsidP="00106ED0">
      <w:pPr>
        <w:ind w:firstLine="708"/>
        <w:rPr>
          <w:lang w:eastAsia="en-US"/>
        </w:rPr>
      </w:pPr>
    </w:p>
    <w:p w:rsidR="00A55CCD" w:rsidRDefault="00A55CCD" w:rsidP="00734BC9">
      <w:pPr>
        <w:ind w:firstLine="708"/>
        <w:rPr>
          <w:rFonts w:ascii="Cambria" w:hAnsi="Cambria"/>
          <w:sz w:val="22"/>
          <w:szCs w:val="22"/>
        </w:rPr>
      </w:pPr>
    </w:p>
    <w:p w:rsidR="00734BC9" w:rsidRPr="00734BC9" w:rsidRDefault="00734BC9" w:rsidP="00734BC9">
      <w:pPr>
        <w:ind w:firstLine="708"/>
        <w:rPr>
          <w:rFonts w:ascii="Cambria" w:hAnsi="Cambria"/>
          <w:sz w:val="22"/>
          <w:szCs w:val="22"/>
        </w:rPr>
      </w:pPr>
    </w:p>
    <w:p w:rsidR="00B67547" w:rsidRDefault="00B67547" w:rsidP="0086222C">
      <w:pPr>
        <w:spacing w:line="360" w:lineRule="auto"/>
        <w:rPr>
          <w:rFonts w:ascii="Cambria" w:hAnsi="Cambria"/>
          <w:sz w:val="22"/>
          <w:szCs w:val="22"/>
        </w:rPr>
      </w:pPr>
      <w:r>
        <w:rPr>
          <w:rFonts w:ascii="Cambria" w:hAnsi="Cambria"/>
          <w:noProof/>
          <w:sz w:val="22"/>
          <w:szCs w:val="22"/>
        </w:rPr>
        <w:drawing>
          <wp:anchor distT="0" distB="0" distL="114300" distR="114300" simplePos="0" relativeHeight="251658240" behindDoc="0" locked="0" layoutInCell="1" allowOverlap="1">
            <wp:simplePos x="0" y="0"/>
            <wp:positionH relativeFrom="column">
              <wp:posOffset>1097280</wp:posOffset>
            </wp:positionH>
            <wp:positionV relativeFrom="paragraph">
              <wp:align>top</wp:align>
            </wp:positionV>
            <wp:extent cx="5486400" cy="3200400"/>
            <wp:effectExtent l="19050" t="0" r="19050" b="0"/>
            <wp:wrapSquare wrapText="bothSides"/>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86222C">
        <w:rPr>
          <w:rFonts w:ascii="Cambria" w:hAnsi="Cambria"/>
          <w:sz w:val="22"/>
          <w:szCs w:val="22"/>
        </w:rPr>
        <w:br w:type="textWrapping" w:clear="all"/>
      </w:r>
    </w:p>
    <w:p w:rsidR="005D6E10" w:rsidRDefault="00FE3264" w:rsidP="00FE3264">
      <w:pPr>
        <w:spacing w:line="360" w:lineRule="auto"/>
        <w:jc w:val="center"/>
        <w:rPr>
          <w:rFonts w:ascii="Cambria" w:hAnsi="Cambria"/>
          <w:sz w:val="22"/>
          <w:szCs w:val="22"/>
        </w:rPr>
      </w:pPr>
      <w:r>
        <w:rPr>
          <w:rFonts w:ascii="Cambria" w:hAnsi="Cambria"/>
          <w:sz w:val="22"/>
          <w:szCs w:val="22"/>
        </w:rPr>
        <w:t>Stan nal</w:t>
      </w:r>
      <w:r w:rsidR="0086222C">
        <w:rPr>
          <w:rFonts w:ascii="Cambria" w:hAnsi="Cambria"/>
          <w:sz w:val="22"/>
          <w:szCs w:val="22"/>
        </w:rPr>
        <w:t>eżności i aktywów na koniec 2025</w:t>
      </w:r>
      <w:r>
        <w:rPr>
          <w:rFonts w:ascii="Cambria" w:hAnsi="Cambria"/>
          <w:sz w:val="22"/>
          <w:szCs w:val="22"/>
        </w:rPr>
        <w:t xml:space="preserve"> r</w:t>
      </w:r>
      <w:r w:rsidR="006C39F0">
        <w:rPr>
          <w:rFonts w:ascii="Cambria" w:hAnsi="Cambria"/>
          <w:sz w:val="22"/>
          <w:szCs w:val="22"/>
        </w:rPr>
        <w:t>oku wyniósł łącznie</w:t>
      </w:r>
      <w:r w:rsidR="0086222C">
        <w:rPr>
          <w:rFonts w:ascii="Cambria" w:hAnsi="Cambria"/>
          <w:sz w:val="22"/>
          <w:szCs w:val="22"/>
        </w:rPr>
        <w:t xml:space="preserve"> 3 164 732,67</w:t>
      </w:r>
      <w:r w:rsidR="006C39F0">
        <w:rPr>
          <w:rFonts w:ascii="Cambria" w:hAnsi="Cambria"/>
          <w:sz w:val="22"/>
          <w:szCs w:val="22"/>
        </w:rPr>
        <w:t xml:space="preserve"> </w:t>
      </w:r>
      <w:r w:rsidR="00311688">
        <w:rPr>
          <w:rFonts w:ascii="Cambria" w:hAnsi="Cambria"/>
          <w:sz w:val="22"/>
          <w:szCs w:val="22"/>
        </w:rPr>
        <w:t>z</w:t>
      </w:r>
      <w:r>
        <w:rPr>
          <w:rFonts w:ascii="Cambria" w:hAnsi="Cambria"/>
          <w:sz w:val="22"/>
          <w:szCs w:val="22"/>
        </w:rPr>
        <w:t>ł</w:t>
      </w:r>
    </w:p>
    <w:p w:rsidR="004952E1" w:rsidRDefault="004952E1" w:rsidP="00FE3264">
      <w:pPr>
        <w:spacing w:line="360" w:lineRule="auto"/>
        <w:jc w:val="center"/>
        <w:rPr>
          <w:rFonts w:ascii="Cambria" w:hAnsi="Cambria"/>
          <w:sz w:val="22"/>
          <w:szCs w:val="22"/>
        </w:rPr>
      </w:pPr>
    </w:p>
    <w:p w:rsidR="00311688" w:rsidRDefault="00311688" w:rsidP="00311688">
      <w:pPr>
        <w:spacing w:line="360" w:lineRule="auto"/>
        <w:jc w:val="both"/>
        <w:rPr>
          <w:rStyle w:val="hgkelc"/>
          <w:rFonts w:ascii="Cambria" w:hAnsi="Cambria"/>
        </w:rPr>
      </w:pPr>
      <w:r>
        <w:rPr>
          <w:rStyle w:val="hgkelc"/>
          <w:rFonts w:ascii="Cambria" w:hAnsi="Cambria"/>
          <w:bCs/>
        </w:rPr>
        <w:t>Należności wymagalne to w</w:t>
      </w:r>
      <w:r w:rsidRPr="00311688">
        <w:rPr>
          <w:rStyle w:val="hgkelc"/>
          <w:rFonts w:ascii="Cambria" w:hAnsi="Cambria"/>
          <w:bCs/>
        </w:rPr>
        <w:t>szystkie bezsporne zobowiązania wynikające z ewidencji księgowej, których termin płatności minął, a nie są przedawnione ani umorzone</w:t>
      </w:r>
      <w:r w:rsidRPr="00311688">
        <w:rPr>
          <w:rStyle w:val="hgkelc"/>
          <w:rFonts w:ascii="Cambria" w:hAnsi="Cambria"/>
        </w:rPr>
        <w:t>.</w:t>
      </w:r>
      <w:r w:rsidR="004952E1">
        <w:rPr>
          <w:rStyle w:val="hgkelc"/>
          <w:rFonts w:ascii="Cambria" w:hAnsi="Cambria"/>
        </w:rPr>
        <w:t xml:space="preserve"> W stosunku do ro</w:t>
      </w:r>
      <w:r w:rsidR="000A78FB">
        <w:rPr>
          <w:rStyle w:val="hgkelc"/>
          <w:rFonts w:ascii="Cambria" w:hAnsi="Cambria"/>
        </w:rPr>
        <w:t>ku poprzedniego zostały na poprzednim poziomie</w:t>
      </w:r>
      <w:r w:rsidR="004952E1">
        <w:rPr>
          <w:rStyle w:val="hgkelc"/>
          <w:rFonts w:ascii="Cambria" w:hAnsi="Cambria"/>
        </w:rPr>
        <w:t xml:space="preserve"> co wskazuje, że </w:t>
      </w:r>
      <w:r w:rsidR="000A78FB">
        <w:rPr>
          <w:rStyle w:val="hgkelc"/>
          <w:rFonts w:ascii="Cambria" w:hAnsi="Cambria"/>
        </w:rPr>
        <w:t>nie zwiększył się odsetek osób zalegających z podatkami</w:t>
      </w:r>
      <w:r w:rsidR="0086222C">
        <w:rPr>
          <w:rStyle w:val="hgkelc"/>
          <w:rFonts w:ascii="Cambria" w:hAnsi="Cambria"/>
        </w:rPr>
        <w:t xml:space="preserve"> i opłatami i wynosi 1 740 640,81</w:t>
      </w:r>
      <w:r w:rsidR="000A78FB">
        <w:rPr>
          <w:rStyle w:val="hgkelc"/>
          <w:rFonts w:ascii="Cambria" w:hAnsi="Cambria"/>
        </w:rPr>
        <w:t xml:space="preserve"> zł. Środki budżetu na koni</w:t>
      </w:r>
      <w:r w:rsidR="0086222C">
        <w:rPr>
          <w:rStyle w:val="hgkelc"/>
          <w:rFonts w:ascii="Cambria" w:hAnsi="Cambria"/>
        </w:rPr>
        <w:t xml:space="preserve">ec okresu wyniosły 1 085 630,90 </w:t>
      </w:r>
      <w:r w:rsidR="000A78FB">
        <w:rPr>
          <w:rStyle w:val="hgkelc"/>
          <w:rFonts w:ascii="Cambria" w:hAnsi="Cambria"/>
        </w:rPr>
        <w:t xml:space="preserve">zł </w:t>
      </w:r>
      <w:r w:rsidR="0016548C">
        <w:rPr>
          <w:rStyle w:val="hgkelc"/>
          <w:rFonts w:ascii="Cambria" w:hAnsi="Cambria"/>
        </w:rPr>
        <w:t>w t</w:t>
      </w:r>
      <w:r w:rsidR="0086222C">
        <w:rPr>
          <w:rStyle w:val="hgkelc"/>
          <w:rFonts w:ascii="Cambria" w:hAnsi="Cambria"/>
        </w:rPr>
        <w:t xml:space="preserve">ym wolne środki </w:t>
      </w:r>
      <w:r w:rsidR="000A78FB">
        <w:rPr>
          <w:rStyle w:val="hgkelc"/>
          <w:rFonts w:ascii="Cambria" w:hAnsi="Cambria"/>
        </w:rPr>
        <w:t>.</w:t>
      </w:r>
      <w:r w:rsidR="0016548C">
        <w:rPr>
          <w:rStyle w:val="hgkelc"/>
          <w:rFonts w:ascii="Cambria" w:hAnsi="Cambria"/>
        </w:rPr>
        <w:t xml:space="preserve"> Wynik wykonania budżetu zamkn</w:t>
      </w:r>
      <w:r w:rsidR="00E973FA">
        <w:rPr>
          <w:rStyle w:val="hgkelc"/>
          <w:rFonts w:ascii="Cambria" w:hAnsi="Cambria"/>
        </w:rPr>
        <w:t>ął się w wysokości - 697 896,15</w:t>
      </w:r>
      <w:r w:rsidR="0016548C">
        <w:rPr>
          <w:rStyle w:val="hgkelc"/>
          <w:rFonts w:ascii="Cambria" w:hAnsi="Cambria"/>
        </w:rPr>
        <w:t xml:space="preserve"> ( Deficyt), który został pokryty kredytem</w:t>
      </w:r>
      <w:r w:rsidR="00E973FA">
        <w:rPr>
          <w:rStyle w:val="hgkelc"/>
          <w:rFonts w:ascii="Cambria" w:hAnsi="Cambria"/>
        </w:rPr>
        <w:t xml:space="preserve"> i wolnymi środkami</w:t>
      </w:r>
      <w:r w:rsidR="0016548C">
        <w:rPr>
          <w:rStyle w:val="hgkelc"/>
          <w:rFonts w:ascii="Cambria" w:hAnsi="Cambria"/>
        </w:rPr>
        <w:t>.</w:t>
      </w:r>
    </w:p>
    <w:p w:rsidR="004952E1" w:rsidRPr="00311688" w:rsidRDefault="004952E1" w:rsidP="00311688">
      <w:pPr>
        <w:spacing w:line="360" w:lineRule="auto"/>
        <w:jc w:val="both"/>
        <w:rPr>
          <w:rFonts w:ascii="Cambria" w:hAnsi="Cambria"/>
          <w:sz w:val="22"/>
          <w:szCs w:val="22"/>
        </w:rPr>
      </w:pPr>
    </w:p>
    <w:p w:rsidR="00311688" w:rsidRDefault="00311688" w:rsidP="00311688">
      <w:pPr>
        <w:tabs>
          <w:tab w:val="left" w:pos="284"/>
        </w:tabs>
        <w:spacing w:before="120" w:line="360" w:lineRule="auto"/>
        <w:ind w:left="284" w:hanging="284"/>
        <w:jc w:val="both"/>
        <w:rPr>
          <w:rFonts w:ascii="Cambria" w:hAnsi="Cambria"/>
          <w:b/>
          <w:bCs/>
        </w:rPr>
      </w:pPr>
      <w:r w:rsidRPr="00396E18">
        <w:rPr>
          <w:rFonts w:ascii="Cambria" w:hAnsi="Cambria"/>
          <w:b/>
          <w:bCs/>
        </w:rPr>
        <w:t xml:space="preserve">Stan należności wymagalnych </w:t>
      </w:r>
      <w:r>
        <w:rPr>
          <w:rFonts w:ascii="Cambria" w:hAnsi="Cambria"/>
          <w:b/>
          <w:bCs/>
        </w:rPr>
        <w:t>w łączn</w:t>
      </w:r>
      <w:r w:rsidR="005972FF">
        <w:rPr>
          <w:rFonts w:ascii="Cambria" w:hAnsi="Cambria"/>
          <w:b/>
          <w:bCs/>
        </w:rPr>
        <w:t>ej wysokości 1 740 640,81</w:t>
      </w:r>
      <w:r w:rsidR="004952E1">
        <w:rPr>
          <w:rFonts w:ascii="Cambria" w:hAnsi="Cambria"/>
          <w:b/>
          <w:bCs/>
        </w:rPr>
        <w:t xml:space="preserve"> </w:t>
      </w:r>
      <w:r w:rsidRPr="00396E18">
        <w:rPr>
          <w:rFonts w:ascii="Cambria" w:hAnsi="Cambria"/>
          <w:b/>
          <w:bCs/>
        </w:rPr>
        <w:t>zł, w tym:</w:t>
      </w:r>
    </w:p>
    <w:p w:rsidR="00311688" w:rsidRPr="00396E18" w:rsidRDefault="00311688" w:rsidP="00F26CAC">
      <w:pPr>
        <w:tabs>
          <w:tab w:val="left" w:pos="284"/>
        </w:tabs>
        <w:spacing w:before="120" w:line="360" w:lineRule="auto"/>
        <w:ind w:left="284" w:hanging="284"/>
        <w:jc w:val="center"/>
        <w:rPr>
          <w:rFonts w:ascii="Cambria" w:hAnsi="Cambria"/>
          <w:b/>
          <w:bCs/>
        </w:rPr>
      </w:pPr>
      <w:r>
        <w:rPr>
          <w:rFonts w:ascii="Cambria" w:hAnsi="Cambria"/>
          <w:b/>
          <w:bCs/>
          <w:noProof/>
        </w:rPr>
        <w:drawing>
          <wp:inline distT="0" distB="0" distL="0" distR="0">
            <wp:extent cx="7288530" cy="3200400"/>
            <wp:effectExtent l="19050" t="0" r="2667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11688" w:rsidRDefault="00311688" w:rsidP="00311688">
      <w:pPr>
        <w:tabs>
          <w:tab w:val="left" w:pos="284"/>
          <w:tab w:val="left" w:pos="709"/>
        </w:tabs>
        <w:spacing w:line="360" w:lineRule="auto"/>
        <w:ind w:left="284"/>
        <w:jc w:val="both"/>
        <w:rPr>
          <w:rFonts w:ascii="Cambria" w:hAnsi="Cambria"/>
        </w:rPr>
      </w:pPr>
      <w:r>
        <w:rPr>
          <w:rFonts w:ascii="Cambria" w:hAnsi="Cambria"/>
        </w:rPr>
        <w:t>Zmniejszenie należności w stosunku do ro</w:t>
      </w:r>
      <w:r w:rsidR="00285922">
        <w:rPr>
          <w:rFonts w:ascii="Cambria" w:hAnsi="Cambria"/>
        </w:rPr>
        <w:t>ku poprzedniego nastąpiło w dostawach i usługach tj. czynsze, woda, ścieki i ciepło oraz podatkach.</w:t>
      </w:r>
    </w:p>
    <w:p w:rsidR="00311688" w:rsidRDefault="00285922" w:rsidP="006C39F0">
      <w:pPr>
        <w:tabs>
          <w:tab w:val="left" w:pos="284"/>
          <w:tab w:val="left" w:pos="709"/>
        </w:tabs>
        <w:spacing w:line="360" w:lineRule="auto"/>
        <w:ind w:left="284"/>
        <w:jc w:val="both"/>
        <w:rPr>
          <w:rFonts w:ascii="Cambria" w:hAnsi="Cambria"/>
        </w:rPr>
      </w:pPr>
      <w:r>
        <w:rPr>
          <w:rFonts w:ascii="Cambria" w:hAnsi="Cambria"/>
        </w:rPr>
        <w:t>Wzrost należności możemy zauważyć w odpadach a także funduszu alimentacyjnym, który jak widać stanowi największy procent wymagalnych należności gminy.</w:t>
      </w:r>
      <w:r w:rsidR="00327CA7">
        <w:rPr>
          <w:rFonts w:ascii="Cambria" w:hAnsi="Cambria"/>
        </w:rPr>
        <w:t xml:space="preserve"> Należałoby zwrócić szczególna uwagę i wdrożyć jeszcze szersze instrumenty zmierzające do wyegzekwowania należności alimentacyjnych. Jest to bardzo trudne ze względu na specyfikę dłużników</w:t>
      </w:r>
      <w:r w:rsidR="00943F17">
        <w:rPr>
          <w:rFonts w:ascii="Cambria" w:hAnsi="Cambria"/>
        </w:rPr>
        <w:t xml:space="preserve"> oraz ich stan</w:t>
      </w:r>
      <w:r w:rsidR="00327CA7">
        <w:rPr>
          <w:rFonts w:ascii="Cambria" w:hAnsi="Cambria"/>
        </w:rPr>
        <w:t xml:space="preserve"> mają</w:t>
      </w:r>
      <w:r w:rsidR="00943F17">
        <w:rPr>
          <w:rFonts w:ascii="Cambria" w:hAnsi="Cambria"/>
        </w:rPr>
        <w:t>tkowy</w:t>
      </w:r>
      <w:r w:rsidR="00327CA7">
        <w:rPr>
          <w:rFonts w:ascii="Cambria" w:hAnsi="Cambria"/>
        </w:rPr>
        <w:t>.</w:t>
      </w:r>
    </w:p>
    <w:p w:rsidR="00327CA7" w:rsidRDefault="00327CA7" w:rsidP="006C39F0">
      <w:pPr>
        <w:tabs>
          <w:tab w:val="left" w:pos="284"/>
          <w:tab w:val="left" w:pos="709"/>
        </w:tabs>
        <w:spacing w:line="360" w:lineRule="auto"/>
        <w:ind w:left="284"/>
        <w:jc w:val="both"/>
        <w:rPr>
          <w:rFonts w:ascii="Cambria" w:hAnsi="Cambria"/>
        </w:rPr>
      </w:pPr>
    </w:p>
    <w:p w:rsidR="00396E18" w:rsidRPr="007C38D4" w:rsidRDefault="0012141E" w:rsidP="007C38D4">
      <w:pPr>
        <w:tabs>
          <w:tab w:val="left" w:pos="284"/>
          <w:tab w:val="left" w:pos="709"/>
        </w:tabs>
        <w:spacing w:line="360" w:lineRule="auto"/>
        <w:ind w:left="284"/>
        <w:jc w:val="both"/>
        <w:rPr>
          <w:rFonts w:ascii="Cambria" w:hAnsi="Cambria"/>
        </w:rPr>
      </w:pPr>
      <w:r>
        <w:rPr>
          <w:rFonts w:ascii="Cambria" w:hAnsi="Cambria"/>
          <w:b/>
        </w:rPr>
        <w:t>Stan należności niewy</w:t>
      </w:r>
      <w:r w:rsidR="006C39F0">
        <w:rPr>
          <w:rFonts w:ascii="Cambria" w:hAnsi="Cambria"/>
          <w:b/>
        </w:rPr>
        <w:t>magalnych</w:t>
      </w:r>
      <w:r w:rsidR="004138DD">
        <w:rPr>
          <w:rFonts w:ascii="Cambria" w:hAnsi="Cambria"/>
          <w:b/>
        </w:rPr>
        <w:t xml:space="preserve"> w wysokości 338 460,96</w:t>
      </w:r>
      <w:r w:rsidR="00327CA7">
        <w:rPr>
          <w:rFonts w:ascii="Cambria" w:hAnsi="Cambria"/>
          <w:b/>
        </w:rPr>
        <w:t xml:space="preserve"> zł </w:t>
      </w:r>
      <w:r w:rsidR="00327CA7">
        <w:rPr>
          <w:rFonts w:ascii="Cambria" w:hAnsi="Cambria"/>
        </w:rPr>
        <w:t>jest porównywalny do roku poprzedniego i stanowi w dużej mierze niezwrócony podatek VAT od inwestycji oraz usług. Jego wartość w ciągu roku się zmienia w zależności od sprzedaży usług.</w:t>
      </w:r>
    </w:p>
    <w:p w:rsidR="00A52A82" w:rsidRPr="00197AF2" w:rsidRDefault="00453AAB" w:rsidP="004138DD">
      <w:pPr>
        <w:pStyle w:val="Tekstpodstawowy3"/>
        <w:tabs>
          <w:tab w:val="left" w:pos="0"/>
        </w:tabs>
        <w:spacing w:before="120" w:line="360" w:lineRule="auto"/>
        <w:jc w:val="both"/>
        <w:rPr>
          <w:rFonts w:ascii="Cambria" w:hAnsi="Cambria"/>
          <w:lang w:eastAsia="en-US"/>
        </w:rPr>
      </w:pPr>
      <w:r w:rsidRPr="00A8040E">
        <w:rPr>
          <w:rFonts w:ascii="Cambria" w:hAnsi="Cambria"/>
          <w:sz w:val="24"/>
          <w:szCs w:val="24"/>
        </w:rPr>
        <w:lastRenderedPageBreak/>
        <w:t xml:space="preserve"> Wszystki</w:t>
      </w:r>
      <w:r w:rsidR="000E691A">
        <w:rPr>
          <w:rFonts w:ascii="Cambria" w:hAnsi="Cambria"/>
          <w:sz w:val="24"/>
          <w:szCs w:val="24"/>
        </w:rPr>
        <w:t>e czynności związane z egzekucją</w:t>
      </w:r>
      <w:r w:rsidRPr="00A8040E">
        <w:rPr>
          <w:rFonts w:ascii="Cambria" w:hAnsi="Cambria"/>
          <w:sz w:val="24"/>
          <w:szCs w:val="24"/>
        </w:rPr>
        <w:t xml:space="preserve"> należności</w:t>
      </w:r>
      <w:r w:rsidR="00A8040E" w:rsidRPr="00A8040E">
        <w:rPr>
          <w:rFonts w:ascii="Cambria" w:hAnsi="Cambria"/>
          <w:sz w:val="24"/>
          <w:szCs w:val="24"/>
        </w:rPr>
        <w:t xml:space="preserve"> z tytułu podatków i opłat</w:t>
      </w:r>
      <w:r w:rsidRPr="00A8040E">
        <w:rPr>
          <w:rFonts w:ascii="Cambria" w:hAnsi="Cambria"/>
          <w:sz w:val="24"/>
          <w:szCs w:val="24"/>
        </w:rPr>
        <w:t xml:space="preserve"> prowadzi </w:t>
      </w:r>
      <w:r w:rsidR="007D090B" w:rsidRPr="00A8040E">
        <w:rPr>
          <w:rFonts w:ascii="Cambria" w:hAnsi="Cambria"/>
          <w:sz w:val="24"/>
          <w:szCs w:val="24"/>
        </w:rPr>
        <w:t>referat</w:t>
      </w:r>
      <w:r w:rsidR="00A8040E" w:rsidRPr="00A8040E">
        <w:rPr>
          <w:rFonts w:ascii="Cambria" w:hAnsi="Cambria"/>
          <w:sz w:val="24"/>
          <w:szCs w:val="24"/>
        </w:rPr>
        <w:t xml:space="preserve"> podatków </w:t>
      </w:r>
      <w:r w:rsidR="006B098A" w:rsidRPr="00A8040E">
        <w:rPr>
          <w:rFonts w:ascii="Cambria" w:hAnsi="Cambria"/>
          <w:sz w:val="24"/>
          <w:szCs w:val="24"/>
        </w:rPr>
        <w:t xml:space="preserve"> oraz GOPS za należności funduszu alimentacyjnego.</w:t>
      </w:r>
      <w:r w:rsidR="00A8040E" w:rsidRPr="00A8040E">
        <w:rPr>
          <w:rFonts w:ascii="Cambria" w:hAnsi="Cambria"/>
          <w:sz w:val="24"/>
          <w:szCs w:val="24"/>
        </w:rPr>
        <w:t xml:space="preserve"> </w:t>
      </w:r>
    </w:p>
    <w:p w:rsidR="00A52A82" w:rsidRPr="00197AF2" w:rsidRDefault="00B63596" w:rsidP="00197AF2">
      <w:pPr>
        <w:spacing w:line="360" w:lineRule="auto"/>
        <w:rPr>
          <w:rFonts w:ascii="Cambria" w:hAnsi="Cambria"/>
          <w:lang w:eastAsia="en-US"/>
        </w:rPr>
      </w:pPr>
      <w:r>
        <w:rPr>
          <w:rFonts w:ascii="Cambria" w:hAnsi="Cambria"/>
          <w:lang w:eastAsia="en-US"/>
        </w:rPr>
        <w:t>Na dochody bieżące składają się subwencje, dotacje, środki na uzupełnienie dochodów gminy udziały w podatku dochodowym oraz opłaty i podatki lokalne. Rada co roku obniża średnią cenę żyta w stosunku do naliczenia podatku rolnego.</w:t>
      </w:r>
      <w:r w:rsidR="000227CF">
        <w:rPr>
          <w:rFonts w:ascii="Cambria" w:hAnsi="Cambria"/>
          <w:lang w:eastAsia="en-US"/>
        </w:rPr>
        <w:t xml:space="preserve"> W 2025 roku stawka została obniżona z 86,34 zł za 1 dt do 58,00 zł za 1 dt. Podatki od nieruchomości oraz środków transportowych zostały dostosowane do najniższych stawek. Skutki finansowe obniżeni</w:t>
      </w:r>
      <w:r w:rsidR="004138DD">
        <w:rPr>
          <w:rFonts w:ascii="Cambria" w:hAnsi="Cambria"/>
          <w:lang w:eastAsia="en-US"/>
        </w:rPr>
        <w:t>a podatków wyniosły 1 604739,46</w:t>
      </w:r>
      <w:r w:rsidR="000227CF">
        <w:rPr>
          <w:rFonts w:ascii="Cambria" w:hAnsi="Cambria"/>
          <w:lang w:eastAsia="en-US"/>
        </w:rPr>
        <w:t xml:space="preserve"> zł.</w:t>
      </w:r>
    </w:p>
    <w:p w:rsidR="00A52A82" w:rsidRDefault="00A44F2E" w:rsidP="00197AF2">
      <w:pPr>
        <w:spacing w:line="360" w:lineRule="auto"/>
        <w:rPr>
          <w:rFonts w:ascii="Cambria" w:hAnsi="Cambria"/>
          <w:lang w:eastAsia="en-US"/>
        </w:rPr>
      </w:pPr>
      <w:r w:rsidRPr="00197AF2">
        <w:rPr>
          <w:rFonts w:ascii="Cambria" w:hAnsi="Cambria"/>
          <w:lang w:eastAsia="en-US"/>
        </w:rPr>
        <w:t xml:space="preserve">W drodze inkasa realizowane są dochody takie jak podatek rolny, leśny od nieruchomości oraz  tzw. śmieciowy. </w:t>
      </w:r>
      <w:r w:rsidR="00532491" w:rsidRPr="00197AF2">
        <w:rPr>
          <w:rFonts w:ascii="Cambria" w:hAnsi="Cambria"/>
          <w:lang w:eastAsia="en-US"/>
        </w:rPr>
        <w:t>Każdy</w:t>
      </w:r>
      <w:r w:rsidRPr="00197AF2">
        <w:rPr>
          <w:rFonts w:ascii="Cambria" w:hAnsi="Cambria"/>
          <w:lang w:eastAsia="en-US"/>
        </w:rPr>
        <w:t xml:space="preserve"> z inkasentów otrzymuje z tego tytułu wynagrodzenie prowizyjne na podstawie podj</w:t>
      </w:r>
      <w:r w:rsidR="00532491" w:rsidRPr="00197AF2">
        <w:rPr>
          <w:rFonts w:ascii="Cambria" w:hAnsi="Cambria"/>
          <w:lang w:eastAsia="en-US"/>
        </w:rPr>
        <w:t xml:space="preserve">ętej uchwały, która zakłada 10 %  wynagrodzenia od zebranej kwoty podatków oraz 8 % wynagrodzenia za opłatę tzw. śmieciową. </w:t>
      </w:r>
    </w:p>
    <w:p w:rsidR="000E691A" w:rsidRPr="00197AF2" w:rsidRDefault="000E691A" w:rsidP="000E691A">
      <w:pPr>
        <w:spacing w:line="360" w:lineRule="auto"/>
        <w:rPr>
          <w:rFonts w:ascii="Cambria" w:hAnsi="Cambria"/>
          <w:lang w:eastAsia="en-US"/>
        </w:rPr>
      </w:pPr>
      <w:r>
        <w:rPr>
          <w:rFonts w:ascii="Cambria" w:hAnsi="Cambria"/>
          <w:lang w:eastAsia="en-US"/>
        </w:rPr>
        <w:t xml:space="preserve">W </w:t>
      </w:r>
      <w:r w:rsidR="00C32C68">
        <w:rPr>
          <w:rFonts w:ascii="Cambria" w:hAnsi="Cambria"/>
          <w:lang w:eastAsia="en-US"/>
        </w:rPr>
        <w:t>2025</w:t>
      </w:r>
      <w:r w:rsidRPr="00197AF2">
        <w:rPr>
          <w:rFonts w:ascii="Cambria" w:hAnsi="Cambria"/>
          <w:lang w:eastAsia="en-US"/>
        </w:rPr>
        <w:t xml:space="preserve"> roku podjęto następujące uchwały dotyczące dochodów własnych Gminy Rachanie:</w:t>
      </w:r>
    </w:p>
    <w:p w:rsidR="000E691A" w:rsidRDefault="000E691A" w:rsidP="00197AF2">
      <w:pPr>
        <w:spacing w:line="360" w:lineRule="auto"/>
        <w:rPr>
          <w:rFonts w:ascii="Cambria" w:hAnsi="Cambria"/>
          <w:lang w:eastAsia="en-US"/>
        </w:rPr>
      </w:pPr>
    </w:p>
    <w:p w:rsidR="00532491" w:rsidRDefault="00CD3F08" w:rsidP="00197AF2">
      <w:pPr>
        <w:spacing w:line="360" w:lineRule="auto"/>
        <w:rPr>
          <w:rFonts w:ascii="Cambria" w:hAnsi="Cambria"/>
          <w:lang w:eastAsia="en-US"/>
        </w:rPr>
      </w:pPr>
      <w:r>
        <w:rPr>
          <w:rFonts w:ascii="Cambria" w:hAnsi="Cambria"/>
          <w:lang w:eastAsia="en-US"/>
        </w:rPr>
        <w:t>* N</w:t>
      </w:r>
      <w:r w:rsidR="004138DD">
        <w:rPr>
          <w:rFonts w:ascii="Cambria" w:hAnsi="Cambria"/>
          <w:lang w:eastAsia="en-US"/>
        </w:rPr>
        <w:t>r XIX/108/2025</w:t>
      </w:r>
      <w:r w:rsidR="00532491" w:rsidRPr="00197AF2">
        <w:rPr>
          <w:rFonts w:ascii="Cambria" w:hAnsi="Cambria"/>
          <w:lang w:eastAsia="en-US"/>
        </w:rPr>
        <w:t xml:space="preserve"> w sprawie obniżenia średniej ceny skupu żyta przyjmowanej do ob</w:t>
      </w:r>
      <w:r w:rsidR="004138DD">
        <w:rPr>
          <w:rFonts w:ascii="Cambria" w:hAnsi="Cambria"/>
          <w:lang w:eastAsia="en-US"/>
        </w:rPr>
        <w:t>liczenia podatku rolnego na 2026</w:t>
      </w:r>
      <w:r w:rsidR="00532491" w:rsidRPr="00197AF2">
        <w:rPr>
          <w:rFonts w:ascii="Cambria" w:hAnsi="Cambria"/>
          <w:lang w:eastAsia="en-US"/>
        </w:rPr>
        <w:t xml:space="preserve"> rok.</w:t>
      </w:r>
      <w:r w:rsidR="00197AF2">
        <w:rPr>
          <w:rFonts w:ascii="Cambria" w:hAnsi="Cambria"/>
          <w:lang w:eastAsia="en-US"/>
        </w:rPr>
        <w:t xml:space="preserve"> Stawki podatku zostały</w:t>
      </w:r>
      <w:r>
        <w:rPr>
          <w:rFonts w:ascii="Cambria" w:hAnsi="Cambria"/>
          <w:lang w:eastAsia="en-US"/>
        </w:rPr>
        <w:t xml:space="preserve"> </w:t>
      </w:r>
      <w:r w:rsidR="004138DD">
        <w:rPr>
          <w:rFonts w:ascii="Cambria" w:hAnsi="Cambria"/>
          <w:lang w:eastAsia="en-US"/>
        </w:rPr>
        <w:t xml:space="preserve"> na poziomie roku poprzedniego.</w:t>
      </w:r>
    </w:p>
    <w:p w:rsidR="004138DD" w:rsidRDefault="004138DD" w:rsidP="00197AF2">
      <w:pPr>
        <w:spacing w:line="360" w:lineRule="auto"/>
        <w:rPr>
          <w:rFonts w:ascii="Cambria" w:hAnsi="Cambria"/>
          <w:lang w:eastAsia="en-US"/>
        </w:rPr>
      </w:pPr>
      <w:r>
        <w:rPr>
          <w:rFonts w:ascii="Cambria" w:hAnsi="Cambria"/>
          <w:lang w:eastAsia="en-US"/>
        </w:rPr>
        <w:t>* Nr XIX/106/2025 oraz Nr XXI/120/2025 w sprawie zmiany uchwały poboru podatków, za gospodarowanie odpadami komunalnymi w drodze inkasa oraz wynagrodzenia za inkaso.</w:t>
      </w:r>
    </w:p>
    <w:p w:rsidR="004138DD" w:rsidRDefault="004138DD" w:rsidP="00197AF2">
      <w:pPr>
        <w:spacing w:line="360" w:lineRule="auto"/>
        <w:rPr>
          <w:rFonts w:ascii="Cambria" w:hAnsi="Cambria"/>
          <w:lang w:eastAsia="en-US"/>
        </w:rPr>
      </w:pPr>
      <w:r>
        <w:rPr>
          <w:rFonts w:ascii="Cambria" w:hAnsi="Cambria"/>
          <w:lang w:eastAsia="en-US"/>
        </w:rPr>
        <w:t>* Nr XIX/107/2025 w sprawie pokrycia części kosztów gospodarowania odpadami komunalnymi z dochodów własnych gminy  nie pochodzących z pobranej opłaty</w:t>
      </w:r>
    </w:p>
    <w:p w:rsidR="00532491" w:rsidRPr="00197AF2" w:rsidRDefault="00532491" w:rsidP="00197AF2">
      <w:pPr>
        <w:spacing w:line="360" w:lineRule="auto"/>
        <w:rPr>
          <w:rFonts w:ascii="Cambria" w:hAnsi="Cambria"/>
          <w:lang w:eastAsia="en-US"/>
        </w:rPr>
        <w:sectPr w:rsidR="00532491" w:rsidRPr="00197AF2">
          <w:pgSz w:w="16838" w:h="11906" w:orient="landscape"/>
          <w:pgMar w:top="992" w:right="1020" w:bottom="992" w:left="1020" w:header="709" w:footer="567" w:gutter="0"/>
          <w:cols w:space="708"/>
        </w:sectPr>
      </w:pPr>
      <w:r w:rsidRPr="00197AF2">
        <w:rPr>
          <w:rFonts w:ascii="Cambria" w:hAnsi="Cambria"/>
          <w:lang w:eastAsia="en-US"/>
        </w:rPr>
        <w:t>Stawk</w:t>
      </w:r>
      <w:r w:rsidR="00CD3F08">
        <w:rPr>
          <w:rFonts w:ascii="Cambria" w:hAnsi="Cambria"/>
          <w:lang w:eastAsia="en-US"/>
        </w:rPr>
        <w:t>i podatku  opłaty</w:t>
      </w:r>
      <w:r w:rsidRPr="00197AF2">
        <w:rPr>
          <w:rFonts w:ascii="Cambria" w:hAnsi="Cambria"/>
          <w:lang w:eastAsia="en-US"/>
        </w:rPr>
        <w:t xml:space="preserve"> za odbiór odpadów komunalnych  w bieżącym roku zostały bez</w:t>
      </w:r>
      <w:r w:rsidR="00A24FB3">
        <w:rPr>
          <w:rFonts w:ascii="Cambria" w:hAnsi="Cambria"/>
          <w:lang w:eastAsia="en-US"/>
        </w:rPr>
        <w:t xml:space="preserve"> zmian w wysokości z 2022 roku pomimo dopłat do kosztów obsługi systemu odbioru odpadów komunalnych Rada Gminy nie zdecydowała się na podniesienie opłat dla mieszkańców. Podjęto uchwałę, która umożliwia dopłaty części kosztów które są niewystarczające z dochodów innych niż z opłata śmieciowa tz. dochodów własnych jednostki.  Z uwagi na wciąż rosnący strumień odpadów, te podwyżki opłat wydaja się nieuniknione z uwagi na ograniczenia f</w:t>
      </w:r>
      <w:r w:rsidR="001E4B33">
        <w:rPr>
          <w:rFonts w:ascii="Cambria" w:hAnsi="Cambria"/>
          <w:lang w:eastAsia="en-US"/>
        </w:rPr>
        <w:t>inansowe budżet.</w:t>
      </w:r>
    </w:p>
    <w:p w:rsidR="0013378F" w:rsidRPr="0013378F" w:rsidRDefault="0013378F" w:rsidP="001E5957">
      <w:pPr>
        <w:pStyle w:val="Tekstpodstawowy3"/>
        <w:tabs>
          <w:tab w:val="left" w:pos="0"/>
        </w:tabs>
        <w:spacing w:before="120" w:line="360" w:lineRule="auto"/>
        <w:jc w:val="both"/>
        <w:rPr>
          <w:rFonts w:ascii="Cambria" w:hAnsi="Cambria"/>
          <w:b/>
          <w:sz w:val="32"/>
          <w:szCs w:val="32"/>
        </w:rPr>
      </w:pPr>
      <w:r w:rsidRPr="00AE7491">
        <w:rPr>
          <w:rFonts w:ascii="Cambria" w:hAnsi="Cambria"/>
          <w:b/>
          <w:sz w:val="32"/>
          <w:szCs w:val="32"/>
        </w:rPr>
        <w:lastRenderedPageBreak/>
        <w:t>Realizacja i formy finansowania inwestycji</w:t>
      </w:r>
      <w:r w:rsidR="00E36EB0" w:rsidRPr="00AE7491">
        <w:rPr>
          <w:rFonts w:ascii="Cambria" w:hAnsi="Cambria"/>
          <w:b/>
          <w:sz w:val="32"/>
          <w:szCs w:val="32"/>
        </w:rPr>
        <w:t xml:space="preserve"> wieloletnich</w:t>
      </w:r>
    </w:p>
    <w:p w:rsidR="00E36EB0" w:rsidRDefault="00E36EB0" w:rsidP="006E081D">
      <w:pPr>
        <w:pStyle w:val="Standard"/>
        <w:spacing w:before="120" w:line="360" w:lineRule="auto"/>
        <w:ind w:left="17"/>
        <w:jc w:val="both"/>
        <w:rPr>
          <w:rFonts w:ascii="Cambria" w:hAnsi="Cambria"/>
        </w:rPr>
      </w:pPr>
      <w:r>
        <w:rPr>
          <w:rFonts w:ascii="Cambria" w:hAnsi="Cambria"/>
        </w:rPr>
        <w:t>Prawidłowe planowanie inwestycji wieloletnich musi być zgodne z możliwościami finansowania budżetu jednostki. Jest to podstawa planowani budżetu jednorocznego jak i wieloletnich planów finansowych. Wójt realizując inwestycje powinien mieć zapewnione finansowanie a najlepszym sposobem na to jest dobrze przemyślany proces planowania. Gmina Rachanie jak pokazują przedstawione powyżej wykresy posiada stabilne finanse a  inwestowanie zostało zaplanowane w taki sposób aby nie zakłócić</w:t>
      </w:r>
      <w:r w:rsidR="00C17B01">
        <w:rPr>
          <w:rFonts w:ascii="Cambria" w:hAnsi="Cambria"/>
        </w:rPr>
        <w:t xml:space="preserve"> prawidłowego funkcjonowania jednostki.</w:t>
      </w:r>
      <w:r>
        <w:rPr>
          <w:rFonts w:ascii="Cambria" w:hAnsi="Cambria"/>
        </w:rPr>
        <w:t xml:space="preserve">  </w:t>
      </w:r>
    </w:p>
    <w:p w:rsidR="005E4654" w:rsidRPr="005E4654" w:rsidRDefault="005E4654" w:rsidP="005E4654">
      <w:pPr>
        <w:pStyle w:val="NormalnyWeb"/>
        <w:spacing w:before="119" w:beforeAutospacing="0" w:after="0" w:line="360" w:lineRule="auto"/>
        <w:ind w:left="17"/>
        <w:jc w:val="both"/>
      </w:pPr>
      <w:r w:rsidRPr="005E4654">
        <w:rPr>
          <w:rFonts w:ascii="Cambria" w:hAnsi="Cambria"/>
        </w:rPr>
        <w:t>W okresie roku sprawozdawczego zaplanowano przedsięwzięcia obejmujące lata 2023– 2027r. na kwotę 19.922.567,03zł. Limit przedsięwzięć na 2025 rok to kwota 10.602.726,17 zł obejmujący zadanie z udziałem środków zewnętrznych jak również własnych budżetu. Z czego wydatki bieżące wynoszą 1.249.644,21zł. a wydatki inwestycyjne 9.353.081,96 zł.</w:t>
      </w:r>
    </w:p>
    <w:p w:rsidR="005E4654" w:rsidRPr="005E4654" w:rsidRDefault="005E4654" w:rsidP="005E4654">
      <w:pPr>
        <w:pStyle w:val="NormalnyWeb"/>
        <w:spacing w:before="119" w:beforeAutospacing="0" w:after="0" w:line="360" w:lineRule="auto"/>
        <w:ind w:left="17"/>
        <w:jc w:val="both"/>
      </w:pPr>
      <w:r w:rsidRPr="005E4654">
        <w:rPr>
          <w:rFonts w:ascii="Cambria" w:hAnsi="Cambria"/>
        </w:rPr>
        <w:t>Planowana kwota na wydatki związane z obsługą długu została określona w kwocie 285.000,00 zł, w okresie sprawozdawczym wydatkowano kwotę 278.279,56zł tj. 97,64% planu.</w:t>
      </w:r>
    </w:p>
    <w:p w:rsidR="005E4654" w:rsidRDefault="005E4654" w:rsidP="005E4654">
      <w:pPr>
        <w:pStyle w:val="NormalnyWeb"/>
        <w:spacing w:before="119" w:beforeAutospacing="0" w:after="0" w:line="360" w:lineRule="auto"/>
        <w:ind w:left="17"/>
        <w:jc w:val="both"/>
        <w:rPr>
          <w:rFonts w:ascii="Cambria" w:hAnsi="Cambria"/>
        </w:rPr>
      </w:pPr>
      <w:r w:rsidRPr="005E4654">
        <w:rPr>
          <w:rFonts w:ascii="Cambria" w:hAnsi="Cambria"/>
        </w:rPr>
        <w:t>Planowane wydatki na wynagrodzenia i pochodne od wynagrodzeń zostały zaplanowane w kwocie 15.242.989,66zł, w okresie sprawozdawczym została wydatkowana kwota 14.278.927,68 zł co stanowi 93,74 % planu wynoszącego 15.233.389,66zł.</w:t>
      </w:r>
    </w:p>
    <w:p w:rsidR="002505B6" w:rsidRPr="002505B6" w:rsidRDefault="002505B6" w:rsidP="002505B6">
      <w:pPr>
        <w:pStyle w:val="NormalnyWeb"/>
        <w:spacing w:before="119" w:beforeAutospacing="0" w:after="0" w:line="360" w:lineRule="auto"/>
        <w:jc w:val="both"/>
      </w:pPr>
      <w:r w:rsidRPr="002505B6">
        <w:rPr>
          <w:rFonts w:ascii="Cambria" w:hAnsi="Cambria"/>
        </w:rPr>
        <w:t xml:space="preserve">Na dzień sprawozdawczy 31grudnia 2025r. zaplanowane </w:t>
      </w:r>
      <w:r w:rsidRPr="002505B6">
        <w:rPr>
          <w:rFonts w:ascii="Cambria" w:hAnsi="Cambria"/>
          <w:b/>
          <w:bCs/>
        </w:rPr>
        <w:t>rozchody budżetu wyniosły 900.000,00 zł</w:t>
      </w:r>
      <w:r w:rsidRPr="002505B6">
        <w:rPr>
          <w:rFonts w:ascii="Cambria" w:hAnsi="Cambria"/>
        </w:rPr>
        <w:t>, tj. na spłatę kredytu w Banku Spółdzielczym w Tomaszowie Lubelskim O/Rachanie. Wykonanie wyniosło 900.000,00zł. tj.100,00% wykonania planu.</w:t>
      </w:r>
    </w:p>
    <w:p w:rsidR="002505B6" w:rsidRPr="002505B6" w:rsidRDefault="002505B6" w:rsidP="002505B6">
      <w:pPr>
        <w:pStyle w:val="NormalnyWeb"/>
        <w:spacing w:before="119" w:beforeAutospacing="0" w:after="0" w:line="360" w:lineRule="auto"/>
        <w:jc w:val="both"/>
      </w:pPr>
      <w:r w:rsidRPr="002505B6">
        <w:rPr>
          <w:rFonts w:ascii="Cambria" w:hAnsi="Cambria"/>
        </w:rPr>
        <w:t>Kredyt w banku BS w Tomaszowie Lubelskim został spłacony kwocie 900.000,00zł.zgodnie z harmonogramem spłat do umowy. W drugiej połowie 2025r. Gmina Rachanie zaciągnęła w BS w Tomaszowie Lubelskim kredyt w kwocie 1.000.000,00zł. Spłata rat kredytu nastąpi w okresie do 2026-2030 zgodnie z harmonogramem do umowy z bankiem.</w:t>
      </w:r>
    </w:p>
    <w:p w:rsidR="002505B6" w:rsidRPr="002505B6" w:rsidRDefault="002505B6" w:rsidP="002505B6">
      <w:pPr>
        <w:pStyle w:val="NormalnyWeb"/>
        <w:spacing w:before="119" w:beforeAutospacing="0" w:after="0" w:line="360" w:lineRule="auto"/>
        <w:jc w:val="both"/>
      </w:pPr>
      <w:r w:rsidRPr="002505B6">
        <w:rPr>
          <w:rFonts w:ascii="Cambria" w:hAnsi="Cambria"/>
        </w:rPr>
        <w:t>Kwota zadłużenia z tytułu kredytów na koniec 2025r. wynosi 4.900,000,00zł.</w:t>
      </w:r>
    </w:p>
    <w:p w:rsidR="005E4654" w:rsidRPr="002505B6" w:rsidRDefault="002505B6" w:rsidP="002505B6">
      <w:pPr>
        <w:pStyle w:val="NormalnyWeb"/>
        <w:spacing w:before="119" w:beforeAutospacing="0" w:after="0" w:line="360" w:lineRule="auto"/>
        <w:jc w:val="both"/>
      </w:pPr>
      <w:r w:rsidRPr="002505B6">
        <w:rPr>
          <w:rFonts w:ascii="Cambria" w:hAnsi="Cambria"/>
        </w:rPr>
        <w:lastRenderedPageBreak/>
        <w:t xml:space="preserve">Wynik budżetu na koniec okresu sprawozdawczego zamknął się deficytem budżetowym w kwocie -697.896,15zł. </w:t>
      </w:r>
    </w:p>
    <w:p w:rsidR="008E12F3" w:rsidRDefault="006E081D" w:rsidP="00B753A0">
      <w:pPr>
        <w:pStyle w:val="Standard"/>
        <w:spacing w:before="120" w:line="360" w:lineRule="auto"/>
        <w:ind w:left="17"/>
        <w:jc w:val="both"/>
        <w:rPr>
          <w:rFonts w:ascii="Cambria" w:hAnsi="Cambria"/>
        </w:rPr>
      </w:pPr>
      <w:r w:rsidRPr="006E081D">
        <w:rPr>
          <w:rFonts w:ascii="Cambria" w:hAnsi="Cambria"/>
        </w:rPr>
        <w:t xml:space="preserve">Na dzień sprawozdawczy w wykazie przedsięwzięć </w:t>
      </w:r>
      <w:r w:rsidR="00C17B01">
        <w:rPr>
          <w:rFonts w:ascii="Cambria" w:hAnsi="Cambria"/>
        </w:rPr>
        <w:t xml:space="preserve">Wieloletniej Prognozy Finansowej </w:t>
      </w:r>
      <w:r w:rsidRPr="006E081D">
        <w:rPr>
          <w:rFonts w:ascii="Cambria" w:hAnsi="Cambria"/>
        </w:rPr>
        <w:t>zostały zaplanowane następujące inwestycje:</w:t>
      </w:r>
    </w:p>
    <w:p w:rsidR="005E4654" w:rsidRPr="005E4654" w:rsidRDefault="005E4654" w:rsidP="005E4654">
      <w:pPr>
        <w:pStyle w:val="NormalnyWeb"/>
        <w:spacing w:before="119" w:beforeAutospacing="0" w:after="0" w:line="360" w:lineRule="auto"/>
        <w:ind w:left="17"/>
        <w:jc w:val="both"/>
      </w:pPr>
      <w:r>
        <w:rPr>
          <w:rFonts w:ascii="Cambria" w:hAnsi="Cambria"/>
        </w:rPr>
        <w:t>1.</w:t>
      </w:r>
      <w:r w:rsidRPr="005E4654">
        <w:rPr>
          <w:rFonts w:ascii="Cambria" w:hAnsi="Cambria"/>
        </w:rPr>
        <w:t xml:space="preserve"> „Polityka Senioralna” jest to projekt realizowany przez Gminny Ośrodek Pomocy Społecznej. Realizowany z udziałem środków unijnych. Limit na 2025r. wynosi 139.150,00zł. Łączne nakłady finansowe wynoszą 139.150,00zł.</w:t>
      </w:r>
    </w:p>
    <w:p w:rsidR="005E4654" w:rsidRPr="005E4654" w:rsidRDefault="005E4654" w:rsidP="005E4654">
      <w:pPr>
        <w:pStyle w:val="NormalnyWeb"/>
        <w:spacing w:before="119" w:beforeAutospacing="0" w:after="0" w:line="360" w:lineRule="auto"/>
        <w:ind w:left="17"/>
        <w:jc w:val="both"/>
      </w:pPr>
      <w:r>
        <w:rPr>
          <w:rFonts w:ascii="Cambria" w:hAnsi="Cambria"/>
        </w:rPr>
        <w:t>2.</w:t>
      </w:r>
      <w:r w:rsidRPr="005E4654">
        <w:rPr>
          <w:rFonts w:ascii="Cambria" w:hAnsi="Cambria"/>
        </w:rPr>
        <w:t xml:space="preserve"> ,,Programy rozwojowe szkół podstawowych w Gminie Rachanie” jest to projekt realizowany przez Szkołę Podstawową w Rachaniach, Szkołę Podstawową w Wożuczynie, Zespół Szkolno-Przedszkolny w Michalowie. Przedsięwzięcie realizowane jest w ramach Funduszy Europejskich dla Lubelskiego 2021-2027. Wartość projektu opiewa na kwotę 1.471.055,34zł. w tym wkład własny niefinansowy w kwocie 176.600,00zł. Realizacja projektu w okresie 2024-2026. Łączne nakłady finansowe wynoszą 1.471.055,34zł. </w:t>
      </w:r>
    </w:p>
    <w:p w:rsidR="005E4654" w:rsidRPr="005E4654" w:rsidRDefault="005E4654" w:rsidP="005E4654">
      <w:pPr>
        <w:pStyle w:val="NormalnyWeb"/>
        <w:spacing w:before="119" w:beforeAutospacing="0" w:after="0" w:line="360" w:lineRule="auto"/>
        <w:ind w:left="17"/>
        <w:jc w:val="both"/>
      </w:pPr>
      <w:r>
        <w:rPr>
          <w:rFonts w:ascii="Cambria" w:hAnsi="Cambria"/>
        </w:rPr>
        <w:t xml:space="preserve">3. </w:t>
      </w:r>
      <w:r w:rsidRPr="005E4654">
        <w:rPr>
          <w:rFonts w:ascii="Cambria" w:hAnsi="Cambria"/>
        </w:rPr>
        <w:t xml:space="preserve"> ,, Język Angielski na 5+ zajęcia z języka angielskiego w szkołach podstawowych z terenu Gminy Rachanie”. Jest to projekt realizowany przez Szkołę Podstawową w Rachaniach i Zespole Szkolno-Przedszkolnym w Michalowie</w:t>
      </w:r>
      <w:r w:rsidRPr="005E4654">
        <w:rPr>
          <w:rFonts w:ascii="Cambria" w:hAnsi="Cambria"/>
          <w:color w:val="EE0000"/>
        </w:rPr>
        <w:t xml:space="preserve">. </w:t>
      </w:r>
      <w:r w:rsidRPr="005E4654">
        <w:rPr>
          <w:rFonts w:ascii="Cambria" w:hAnsi="Cambria"/>
        </w:rPr>
        <w:t xml:space="preserve">Przedsięwzięcie realizowane jest w ramach Funduszy Europejskich dla Lubelskiego 2021-2027 współfinansowanego ze środków Europejskiego Funduszu Społecznego Plus. Wartość projektu opiewa na kwotę 144.576,33zł. Realizacja projektu w okresie 2024-2026. Łączne nakłady finansowe wynoszą 144.576,33zł. </w:t>
      </w:r>
    </w:p>
    <w:p w:rsidR="005E4654" w:rsidRPr="005E4654" w:rsidRDefault="005E4654" w:rsidP="005E4654">
      <w:pPr>
        <w:pStyle w:val="NormalnyWeb"/>
        <w:spacing w:before="119" w:beforeAutospacing="0" w:after="0" w:line="360" w:lineRule="auto"/>
        <w:ind w:left="17"/>
        <w:jc w:val="both"/>
      </w:pPr>
      <w:bookmarkStart w:id="2" w:name="_Hlk225777016"/>
      <w:bookmarkEnd w:id="2"/>
      <w:r>
        <w:rPr>
          <w:rFonts w:ascii="Cambria" w:hAnsi="Cambria"/>
        </w:rPr>
        <w:t>4.</w:t>
      </w:r>
      <w:r w:rsidRPr="005E4654">
        <w:rPr>
          <w:rFonts w:ascii="Cambria" w:hAnsi="Cambria"/>
        </w:rPr>
        <w:t>„Przedszkolna Bajkolandia w Gminie Rachanie-Adaptacja pomieszczeń oddziału przedszkolnego w Szkole Podstawowej w Rachaniach”. Jest to projekt realizowany przez Szkołę Podstawową w Rachaniach</w:t>
      </w:r>
      <w:r w:rsidRPr="005E4654">
        <w:rPr>
          <w:rFonts w:ascii="Cambria" w:hAnsi="Cambria"/>
          <w:color w:val="EE0000"/>
        </w:rPr>
        <w:t xml:space="preserve">. </w:t>
      </w:r>
      <w:r w:rsidRPr="005E4654">
        <w:rPr>
          <w:rFonts w:ascii="Cambria" w:hAnsi="Cambria"/>
        </w:rPr>
        <w:t xml:space="preserve">Przedsięwzięcie realizowane jest w ramach Funduszy Europejskich dla Lubelskiego 2021-2027 współfinansowanego ze środków Europejskiego Funduszu Społecznego Plus. Wartość projektu w ramach wydatków bieżących opiewa na kwotę 588.311,45zł. Realizacja projektu w okresie 2025-2026. Łączne nakłady finansowe wynoszą 588.311,45zł. </w:t>
      </w:r>
    </w:p>
    <w:p w:rsidR="005E4654" w:rsidRPr="005E4654" w:rsidRDefault="005E4654" w:rsidP="005E4654">
      <w:pPr>
        <w:pStyle w:val="NormalnyWeb"/>
        <w:spacing w:before="119" w:beforeAutospacing="0" w:after="0" w:line="360" w:lineRule="auto"/>
        <w:ind w:left="17"/>
        <w:jc w:val="both"/>
      </w:pPr>
      <w:r>
        <w:rPr>
          <w:rFonts w:ascii="Cambria" w:hAnsi="Cambria"/>
        </w:rPr>
        <w:lastRenderedPageBreak/>
        <w:t xml:space="preserve">5. </w:t>
      </w:r>
      <w:r w:rsidRPr="005E4654">
        <w:rPr>
          <w:rFonts w:ascii="Cambria" w:hAnsi="Cambria"/>
        </w:rPr>
        <w:t xml:space="preserve"> „Lubelskie bez azbestu” Jest to projekt realizowany w partnerstwie z Urzędem Marszałkowskim na odbiór azbestu z posesji z terenu województwa lubelskiego. Łączne nakłady finansowe Urzędu Gminy wynoszą 30.000,00zł. Limit na 2026r. wynosi 30.000,00zł.</w:t>
      </w:r>
    </w:p>
    <w:p w:rsidR="005E4654" w:rsidRDefault="005E4654" w:rsidP="005E4654">
      <w:pPr>
        <w:pStyle w:val="NormalnyWeb"/>
        <w:spacing w:before="119" w:beforeAutospacing="0" w:after="0" w:line="360" w:lineRule="auto"/>
        <w:ind w:left="17"/>
      </w:pPr>
      <w:r>
        <w:rPr>
          <w:rFonts w:ascii="Cambria" w:hAnsi="Cambria"/>
          <w:b/>
          <w:bCs/>
          <w:sz w:val="22"/>
          <w:szCs w:val="22"/>
        </w:rPr>
        <w:t>W ramach zadań majątkowych:</w:t>
      </w:r>
    </w:p>
    <w:p w:rsidR="005E4654" w:rsidRPr="005E4654" w:rsidRDefault="005E4654" w:rsidP="005E4654">
      <w:pPr>
        <w:pStyle w:val="NormalnyWeb"/>
        <w:spacing w:before="119" w:beforeAutospacing="0" w:after="0" w:line="360" w:lineRule="auto"/>
        <w:ind w:left="17"/>
        <w:jc w:val="both"/>
        <w:rPr>
          <w:rFonts w:ascii="Cambria" w:hAnsi="Cambria"/>
        </w:rPr>
      </w:pPr>
      <w:r w:rsidRPr="005E4654">
        <w:rPr>
          <w:rFonts w:ascii="Cambria" w:hAnsi="Cambria"/>
        </w:rPr>
        <w:t>1.Przedsięwzięcie: „Przedszkolna Bajkolandia w Gminie Rachanie-Adaptacja pomieszczeń oddziału przedszkolnego w Szkole Podstawowej w Rachaniach”. Jest to projekt realizowany przez Szkołę Podstawową w Rachaniach</w:t>
      </w:r>
      <w:r w:rsidRPr="005E4654">
        <w:rPr>
          <w:rFonts w:ascii="Cambria" w:hAnsi="Cambria"/>
          <w:color w:val="EE0000"/>
        </w:rPr>
        <w:t xml:space="preserve">. </w:t>
      </w:r>
      <w:r w:rsidRPr="005E4654">
        <w:rPr>
          <w:rFonts w:ascii="Cambria" w:hAnsi="Cambria"/>
        </w:rPr>
        <w:t>Przedsięwzięcie realizowane jest w ramach Funduszy Europejskich dla Lubelskiego 2021-2027 współfinansowanego ze środków Europejskiego Funduszu Społecznego Plus. Wartość projektu w ramach wydatków majątkowych opiewa na kwotę 196.512,63zł. Realizacja projektu w okresie 2025-2027. Łączne nakłady finansowe wyno</w:t>
      </w:r>
      <w:r>
        <w:rPr>
          <w:rFonts w:ascii="Cambria" w:hAnsi="Cambria"/>
        </w:rPr>
        <w:t>szą 196.512,63zł. W związku z realizacja tej inwestycji podjęto decyzję o przekształceniu Szkoły Podstawowej w Rachaniach w Zespół Szkolno Przedszkolny. Został on powołany Uchwałą Rady Gminy Nr XIII/77/2025 w sprawie utworzenia Zespołu w Rachaniach oraz nadania mu Statutu.</w:t>
      </w:r>
      <w:r w:rsidR="002505B6">
        <w:rPr>
          <w:rFonts w:ascii="Cambria" w:hAnsi="Cambria"/>
        </w:rPr>
        <w:t xml:space="preserve"> Wcześniejsza uchwała w tej sprawie Nr XII/72/2025 została uchylona .</w:t>
      </w:r>
    </w:p>
    <w:p w:rsidR="005E4654" w:rsidRPr="005E4654" w:rsidRDefault="005E4654" w:rsidP="005E4654">
      <w:pPr>
        <w:pStyle w:val="NormalnyWeb"/>
        <w:spacing w:after="159" w:line="360" w:lineRule="auto"/>
        <w:jc w:val="both"/>
        <w:rPr>
          <w:rFonts w:ascii="Cambria" w:hAnsi="Cambria"/>
        </w:rPr>
      </w:pPr>
      <w:r w:rsidRPr="005E4654">
        <w:rPr>
          <w:rFonts w:ascii="Cambria" w:hAnsi="Cambria"/>
        </w:rPr>
        <w:t>2. Przedsięwzięcie ,,Budowa stacjonarnego punktu selektywnego zbierania odpadów komunalnych w m. Wożuczyn Cukrownia”. Realizatorem projektu jest Urząd Gminy Rachanie. Łączne nakłady finansowe wynoszą 2.803.932,00zł. .Limit na 2025r.wynosi 53.932,00zł. Limit na 2026rok wynosi 1.600.000,00zł.Limit na 2027rok wynosi 1.150.000,00zł.</w:t>
      </w:r>
    </w:p>
    <w:p w:rsidR="005E4654" w:rsidRPr="005E4654" w:rsidRDefault="005E4654" w:rsidP="005E4654">
      <w:pPr>
        <w:pStyle w:val="NormalnyWeb"/>
        <w:spacing w:after="159"/>
        <w:jc w:val="both"/>
        <w:rPr>
          <w:rFonts w:ascii="Cambria" w:hAnsi="Cambria"/>
        </w:rPr>
      </w:pPr>
      <w:r w:rsidRPr="005E4654">
        <w:rPr>
          <w:rFonts w:ascii="Cambria" w:hAnsi="Cambria"/>
        </w:rPr>
        <w:t>3. Przedsięwzięcie ,,Budowa budynku pasywnego świetlicy w Źwiartówku ‘’</w:t>
      </w:r>
    </w:p>
    <w:p w:rsidR="005E4654" w:rsidRPr="005E4654" w:rsidRDefault="005E4654" w:rsidP="005E4654">
      <w:pPr>
        <w:pStyle w:val="NormalnyWeb"/>
        <w:spacing w:after="159" w:line="360" w:lineRule="auto"/>
        <w:jc w:val="both"/>
        <w:rPr>
          <w:rFonts w:ascii="Cambria" w:hAnsi="Cambria"/>
        </w:rPr>
      </w:pPr>
      <w:r w:rsidRPr="005E4654">
        <w:rPr>
          <w:rFonts w:ascii="Cambria" w:hAnsi="Cambria"/>
        </w:rPr>
        <w:t>Realizatorem projektu jest Urząd Gminy Rachanie. Łączne nakłady finansowe wynoszą 1.912.791,00zł. . Limit na 2025r. wynosi 112.791,00. Limit na 2026rok wynosi 900.000,00zł.Limit na 2027rok wynosi 900.000,00zł.</w:t>
      </w:r>
    </w:p>
    <w:p w:rsidR="005E4654" w:rsidRPr="005E4654" w:rsidRDefault="005E4654" w:rsidP="005E4654">
      <w:pPr>
        <w:pStyle w:val="NormalnyWeb"/>
        <w:spacing w:before="119" w:beforeAutospacing="0" w:after="0" w:line="360" w:lineRule="auto"/>
        <w:ind w:left="17"/>
        <w:jc w:val="both"/>
        <w:rPr>
          <w:rFonts w:ascii="Cambria" w:hAnsi="Cambria"/>
        </w:rPr>
      </w:pPr>
      <w:r w:rsidRPr="005E4654">
        <w:rPr>
          <w:rFonts w:ascii="Cambria" w:hAnsi="Cambria"/>
        </w:rPr>
        <w:t>4. Przedsięwzięcie ,,Renowacja wnętrza Kościoła w Grodysławicach polegająca na konserwacji i rekonstrukcji polichromii oraz odnowienia ścian i sufitów” w kwocie – Łączne nakłady finansowe 345.000,00zł.. Limit na 2025rok – 345.000,00zł.. Inwestycja została zakończona w 2025r.</w:t>
      </w:r>
    </w:p>
    <w:p w:rsidR="005E4654" w:rsidRPr="005E4654" w:rsidRDefault="005E4654" w:rsidP="005E4654">
      <w:pPr>
        <w:pStyle w:val="NormalnyWeb"/>
        <w:spacing w:before="119" w:beforeAutospacing="0" w:after="0" w:line="360" w:lineRule="auto"/>
        <w:ind w:left="17"/>
        <w:jc w:val="both"/>
        <w:rPr>
          <w:rFonts w:ascii="Cambria" w:hAnsi="Cambria"/>
        </w:rPr>
      </w:pPr>
      <w:r w:rsidRPr="005E4654">
        <w:rPr>
          <w:rFonts w:ascii="Cambria" w:hAnsi="Cambria"/>
        </w:rPr>
        <w:lastRenderedPageBreak/>
        <w:t>5. Przedsięwzięcie ,,Prace budowlano-konserwatorskie przy ogrodzeniu i cokole Kościoła Parafialnego w Rachaniach „ Łączne nakłady finansowe 350.027,20zł. . Limit na 2025 rok -173.000,00zł. Inwestycja została zakończona.</w:t>
      </w:r>
    </w:p>
    <w:p w:rsidR="005E4654" w:rsidRPr="005E4654" w:rsidRDefault="005E4654" w:rsidP="005E4654">
      <w:pPr>
        <w:pStyle w:val="NormalnyWeb"/>
        <w:spacing w:before="119" w:beforeAutospacing="0" w:after="0" w:line="360" w:lineRule="auto"/>
        <w:jc w:val="both"/>
        <w:rPr>
          <w:rFonts w:ascii="Cambria" w:hAnsi="Cambria"/>
        </w:rPr>
      </w:pPr>
      <w:r w:rsidRPr="005E4654">
        <w:rPr>
          <w:rFonts w:ascii="Cambria" w:hAnsi="Cambria"/>
        </w:rPr>
        <w:t>6.Przedsięwzięcie: ,,Prace budowlane przy renowacji murów Kościoła parafialnego w Rachaniach”„ Łączne nakłady finansowe 153.000,00zł. Limit na 2025 rok -153.000,00zł. Inwestycja została zakończona w 2025r.</w:t>
      </w:r>
    </w:p>
    <w:p w:rsidR="005E4654" w:rsidRPr="005E4654" w:rsidRDefault="005E4654" w:rsidP="005E4654">
      <w:pPr>
        <w:pStyle w:val="NormalnyWeb"/>
        <w:spacing w:before="119" w:beforeAutospacing="0" w:after="0" w:line="360" w:lineRule="auto"/>
        <w:jc w:val="both"/>
        <w:rPr>
          <w:rFonts w:ascii="Cambria" w:hAnsi="Cambria"/>
        </w:rPr>
      </w:pPr>
      <w:r w:rsidRPr="005E4654">
        <w:rPr>
          <w:rFonts w:ascii="Cambria" w:hAnsi="Cambria"/>
        </w:rPr>
        <w:t>7. Przedsięwzięcie: ,,Rewitalizacja posadzki w prezbiterium ołtarza ofiarnego i ambony oraz schodów wejściowych do kościoła w Grodysławicach”. Łączne nakłady finansowe 150.000,00zł.. Limit na 2025 rok -150.000,00zł. Inwestycja została zakończona w 2025r.</w:t>
      </w:r>
    </w:p>
    <w:p w:rsidR="005E4654" w:rsidRPr="005E4654" w:rsidRDefault="005E4654" w:rsidP="005E4654">
      <w:pPr>
        <w:pStyle w:val="NormalnyWeb"/>
        <w:spacing w:before="119" w:beforeAutospacing="0" w:after="0" w:line="360" w:lineRule="auto"/>
        <w:jc w:val="both"/>
        <w:rPr>
          <w:rFonts w:ascii="Cambria" w:hAnsi="Cambria"/>
        </w:rPr>
      </w:pPr>
      <w:r w:rsidRPr="005E4654">
        <w:rPr>
          <w:rFonts w:ascii="Cambria" w:hAnsi="Cambria"/>
        </w:rPr>
        <w:t>8.Przedsięwziecie : Prace restauratorsko-konserwatorskie ołtarza głównego w kościele parafialnym w Wożuczynie Etap I, Etap II”. Łączne nakłady finansowe 525.300,00zł. Limit na 2025 rok -268.500,00zł. Inwestycja została zakończona w 2025r.</w:t>
      </w:r>
    </w:p>
    <w:p w:rsidR="005E4654" w:rsidRPr="005E4654" w:rsidRDefault="005E4654" w:rsidP="005E4654">
      <w:pPr>
        <w:pStyle w:val="NormalnyWeb"/>
        <w:spacing w:before="119" w:beforeAutospacing="0" w:after="0" w:line="360" w:lineRule="auto"/>
        <w:jc w:val="both"/>
        <w:rPr>
          <w:rFonts w:ascii="Cambria" w:hAnsi="Cambria"/>
        </w:rPr>
      </w:pPr>
      <w:r w:rsidRPr="005E4654">
        <w:rPr>
          <w:rFonts w:ascii="Cambria" w:hAnsi="Cambria"/>
        </w:rPr>
        <w:t>9.Przedsięwzięcie : ,,Przebudowa sieci dróg na terenie Gminy Rachanie -Etap II”. Łączne nakłady finansowe 5.542.206,61zł. Limit na 2025rok – 3.954.437,86zł. Inwestycja została zakończona w 2025roku.</w:t>
      </w:r>
    </w:p>
    <w:p w:rsidR="005E4654" w:rsidRPr="002505B6" w:rsidRDefault="005E4654" w:rsidP="002505B6">
      <w:pPr>
        <w:pStyle w:val="NormalnyWeb"/>
        <w:spacing w:before="119" w:beforeAutospacing="0" w:after="0" w:line="360" w:lineRule="auto"/>
        <w:jc w:val="both"/>
        <w:rPr>
          <w:rFonts w:ascii="Cambria" w:hAnsi="Cambria"/>
        </w:rPr>
      </w:pPr>
      <w:r w:rsidRPr="002505B6">
        <w:rPr>
          <w:rFonts w:ascii="Cambria" w:hAnsi="Cambria"/>
        </w:rPr>
        <w:t>10.Przedsięwzięcie : ,,Modernizacja budynków użyteczności publicznej na terenie Gminy Rachanie”</w:t>
      </w:r>
    </w:p>
    <w:p w:rsidR="005E4654" w:rsidRPr="002505B6" w:rsidRDefault="005E4654" w:rsidP="002505B6">
      <w:pPr>
        <w:pStyle w:val="NormalnyWeb"/>
        <w:spacing w:before="119" w:beforeAutospacing="0" w:after="0" w:line="360" w:lineRule="auto"/>
        <w:jc w:val="both"/>
        <w:rPr>
          <w:rFonts w:ascii="Cambria" w:hAnsi="Cambria"/>
        </w:rPr>
      </w:pPr>
      <w:r w:rsidRPr="002505B6">
        <w:rPr>
          <w:rFonts w:ascii="Cambria" w:hAnsi="Cambria"/>
        </w:rPr>
        <w:t>Łączne nakłady finansowe 1.618.540,01zł. Limit na 2025rok- 1.412.290,01zł. Okres realizacji przedsięwzięcia 2024-2025. Inwestycja została zakończona w 2025r.</w:t>
      </w:r>
    </w:p>
    <w:p w:rsidR="005E4654" w:rsidRPr="002505B6" w:rsidRDefault="005E4654" w:rsidP="002505B6">
      <w:pPr>
        <w:pStyle w:val="NormalnyWeb"/>
        <w:spacing w:before="119" w:beforeAutospacing="0" w:after="0" w:line="360" w:lineRule="auto"/>
        <w:jc w:val="both"/>
        <w:rPr>
          <w:rFonts w:ascii="Cambria" w:hAnsi="Cambria"/>
        </w:rPr>
      </w:pPr>
      <w:r w:rsidRPr="002505B6">
        <w:rPr>
          <w:rFonts w:ascii="Cambria" w:hAnsi="Cambria"/>
        </w:rPr>
        <w:t>11.Przedsięwzięcie: ,,Przebudowa Gminnego Stadionu Sportowego”. Łączne nakłady finansowe 3.723.618,46zł. Limit na 2025rok – 2.483.618,46zł. Limit na 2026 rok -1.100.000,00zł. Inwestycja w trakcie realizacji.</w:t>
      </w:r>
    </w:p>
    <w:p w:rsidR="005E4654" w:rsidRPr="002505B6" w:rsidRDefault="005E4654" w:rsidP="002505B6">
      <w:pPr>
        <w:pStyle w:val="NormalnyWeb"/>
        <w:spacing w:before="119" w:beforeAutospacing="0" w:after="0" w:line="360" w:lineRule="auto"/>
        <w:jc w:val="both"/>
        <w:rPr>
          <w:rFonts w:ascii="Cambria" w:hAnsi="Cambria"/>
        </w:rPr>
      </w:pPr>
      <w:r w:rsidRPr="002505B6">
        <w:rPr>
          <w:rFonts w:ascii="Cambria" w:hAnsi="Cambria"/>
        </w:rPr>
        <w:t>12.Przedsięwzięcie : ,,Utwardzenie placu przy świetlicy wiejskiej w Wożuczynie”. Łączne nakłady finansowe wynoszą 228.546,00zł. Limit na 2025r. -50.000,00zł. Limit na 2026r. wynosi -178.546,00zł.</w:t>
      </w:r>
    </w:p>
    <w:p w:rsidR="00AE7491" w:rsidRDefault="00AE7491" w:rsidP="00471C47">
      <w:pPr>
        <w:tabs>
          <w:tab w:val="left" w:pos="2880"/>
        </w:tabs>
        <w:spacing w:before="120" w:line="360" w:lineRule="auto"/>
        <w:jc w:val="both"/>
        <w:rPr>
          <w:rFonts w:ascii="Cambria" w:hAnsi="Cambria"/>
          <w:b/>
          <w:sz w:val="32"/>
          <w:szCs w:val="32"/>
        </w:rPr>
      </w:pPr>
    </w:p>
    <w:p w:rsidR="00795ADE" w:rsidRPr="00CB61DB" w:rsidRDefault="00AC264F" w:rsidP="00471C47">
      <w:pPr>
        <w:tabs>
          <w:tab w:val="left" w:pos="2880"/>
        </w:tabs>
        <w:spacing w:before="120" w:line="360" w:lineRule="auto"/>
        <w:jc w:val="both"/>
        <w:rPr>
          <w:rFonts w:ascii="Cambria" w:hAnsi="Cambria"/>
          <w:b/>
          <w:sz w:val="32"/>
          <w:szCs w:val="32"/>
        </w:rPr>
      </w:pPr>
      <w:r w:rsidRPr="00CB61DB">
        <w:rPr>
          <w:rFonts w:ascii="Cambria" w:hAnsi="Cambria"/>
          <w:b/>
          <w:sz w:val="32"/>
          <w:szCs w:val="32"/>
        </w:rPr>
        <w:lastRenderedPageBreak/>
        <w:t>Oświata i wychowanie</w:t>
      </w:r>
      <w:r w:rsidR="00471C47" w:rsidRPr="00CB61DB">
        <w:rPr>
          <w:rFonts w:ascii="Cambria" w:hAnsi="Cambria"/>
          <w:b/>
          <w:sz w:val="32"/>
          <w:szCs w:val="32"/>
        </w:rPr>
        <w:tab/>
      </w:r>
    </w:p>
    <w:p w:rsidR="00471C47" w:rsidRDefault="001A5501" w:rsidP="00471C47">
      <w:pPr>
        <w:tabs>
          <w:tab w:val="left" w:pos="2880"/>
        </w:tabs>
        <w:spacing w:before="120" w:line="360" w:lineRule="auto"/>
        <w:jc w:val="both"/>
        <w:rPr>
          <w:rFonts w:ascii="Cambria" w:hAnsi="Cambria"/>
        </w:rPr>
      </w:pPr>
      <w:r w:rsidRPr="001A5501">
        <w:rPr>
          <w:rFonts w:ascii="Cambria" w:hAnsi="Cambria"/>
        </w:rPr>
        <w:t xml:space="preserve">Gmina Rachanie jak większość samorządów </w:t>
      </w:r>
      <w:r>
        <w:rPr>
          <w:rFonts w:ascii="Cambria" w:hAnsi="Cambria"/>
        </w:rPr>
        <w:t>wiejskich boryka się w ostatnich latach z coraz mniejszą liczbą uczniów. Niestety spowodowane jest to demografią. Młodzi ludzie w wieku produkcyjnym wyjeżdżają do miast lub poza granice kraju. W chwili obecnej w gminie funkcjonują trzy szkoły. Środki z subwencji oświatowej pokrywają ok 50% wydatków związanych z oświatą. Jest to podyktowane algorytmem wyliczenia kwot subwencji. Jednak inwestycje w oświatę na przełomie lat są bardzo duże i obejmują wszystkie placówki. Szkoły są odnowione, wyposażone w pomoce dydaktyczne oraz infrastrukturę sportową. Było to możliwe dzięki środkom zewnętrznym o, które aplikowała gmina w poprzednich latach.</w:t>
      </w:r>
      <w:r w:rsidR="00CF5861">
        <w:rPr>
          <w:rFonts w:ascii="Cambria" w:hAnsi="Cambria"/>
        </w:rPr>
        <w:t xml:space="preserve"> Obecnie szkoły realizują trzy projekty z udziałem środków europejskich. </w:t>
      </w:r>
    </w:p>
    <w:p w:rsidR="00DC1E2A" w:rsidRPr="001A5501" w:rsidRDefault="00DC1E2A" w:rsidP="00471C47">
      <w:pPr>
        <w:tabs>
          <w:tab w:val="left" w:pos="2880"/>
        </w:tabs>
        <w:spacing w:before="120" w:line="360" w:lineRule="auto"/>
        <w:jc w:val="both"/>
        <w:rPr>
          <w:rFonts w:ascii="Cambria" w:hAnsi="Cambria"/>
        </w:rPr>
      </w:pPr>
      <w:r>
        <w:rPr>
          <w:rFonts w:ascii="Cambria" w:hAnsi="Cambria"/>
        </w:rPr>
        <w:t>Podjęto uchwały: Nr XV/89/2025 w sprawie ustalenia planu sieci szkół publicznych prowadzonych przez Gminę Rachanie oraz określenia granic obwodów;</w:t>
      </w:r>
    </w:p>
    <w:p w:rsidR="006E5B1F" w:rsidRDefault="00AC264F"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Zadania z zakresu edukacji w Gminie Rachanie realizowane były w przedszkolu, oddziałach przeds</w:t>
      </w:r>
      <w:r w:rsidR="00280B04">
        <w:rPr>
          <w:rFonts w:ascii="Cambria" w:hAnsi="Cambria"/>
          <w:sz w:val="24"/>
          <w:szCs w:val="24"/>
        </w:rPr>
        <w:t>zkolnych i szkolnych</w:t>
      </w:r>
      <w:r>
        <w:rPr>
          <w:rFonts w:ascii="Cambria" w:hAnsi="Cambria"/>
          <w:sz w:val="24"/>
          <w:szCs w:val="24"/>
        </w:rPr>
        <w:t xml:space="preserve"> . Wykaz szkół przedstawia się </w:t>
      </w:r>
      <w:r w:rsidR="000965F4">
        <w:rPr>
          <w:rFonts w:ascii="Cambria" w:hAnsi="Cambria"/>
          <w:sz w:val="24"/>
          <w:szCs w:val="24"/>
        </w:rPr>
        <w:t>następująco</w:t>
      </w:r>
      <w:r>
        <w:rPr>
          <w:rFonts w:ascii="Cambria" w:hAnsi="Cambria"/>
          <w:sz w:val="24"/>
          <w:szCs w:val="24"/>
        </w:rPr>
        <w:t>:</w:t>
      </w:r>
    </w:p>
    <w:p w:rsidR="00725EC0" w:rsidRDefault="00AC264F"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1.</w:t>
      </w:r>
      <w:r w:rsidRPr="003E5F34">
        <w:rPr>
          <w:rFonts w:ascii="Cambria" w:hAnsi="Cambria"/>
          <w:b/>
          <w:sz w:val="24"/>
          <w:szCs w:val="24"/>
        </w:rPr>
        <w:t xml:space="preserve"> </w:t>
      </w:r>
      <w:r w:rsidR="002E2900">
        <w:rPr>
          <w:rFonts w:ascii="Cambria" w:hAnsi="Cambria"/>
          <w:b/>
          <w:sz w:val="24"/>
          <w:szCs w:val="24"/>
        </w:rPr>
        <w:t xml:space="preserve">Zespół Szkolno- Przedszkolny w Rachaniach </w:t>
      </w:r>
      <w:r w:rsidR="000965F4">
        <w:rPr>
          <w:rFonts w:ascii="Cambria" w:hAnsi="Cambria"/>
          <w:sz w:val="24"/>
          <w:szCs w:val="24"/>
        </w:rPr>
        <w:t xml:space="preserve">- </w:t>
      </w:r>
      <w:r w:rsidR="00BA68FE">
        <w:rPr>
          <w:rFonts w:ascii="Cambria" w:hAnsi="Cambria"/>
          <w:sz w:val="24"/>
          <w:szCs w:val="24"/>
        </w:rPr>
        <w:t>jest to placówka o pełnej strukturze organ</w:t>
      </w:r>
      <w:r w:rsidR="002E2900">
        <w:rPr>
          <w:rFonts w:ascii="Cambria" w:hAnsi="Cambria"/>
          <w:sz w:val="24"/>
          <w:szCs w:val="24"/>
        </w:rPr>
        <w:t>izacyjnej, szkoła liczyła w 2025/2026 roku  118</w:t>
      </w:r>
      <w:r w:rsidR="00BA68FE">
        <w:rPr>
          <w:rFonts w:ascii="Cambria" w:hAnsi="Cambria"/>
          <w:sz w:val="24"/>
          <w:szCs w:val="24"/>
        </w:rPr>
        <w:t xml:space="preserve"> uczn</w:t>
      </w:r>
      <w:r w:rsidR="00725EC0">
        <w:rPr>
          <w:rFonts w:ascii="Cambria" w:hAnsi="Cambria"/>
          <w:sz w:val="24"/>
          <w:szCs w:val="24"/>
        </w:rPr>
        <w:t xml:space="preserve">iów uczących się w  </w:t>
      </w:r>
      <w:r w:rsidR="00756881">
        <w:rPr>
          <w:rFonts w:ascii="Cambria" w:hAnsi="Cambria"/>
          <w:sz w:val="24"/>
          <w:szCs w:val="24"/>
        </w:rPr>
        <w:t>9</w:t>
      </w:r>
      <w:r w:rsidR="00725EC0">
        <w:rPr>
          <w:rFonts w:ascii="Cambria" w:hAnsi="Cambria"/>
          <w:sz w:val="24"/>
          <w:szCs w:val="24"/>
        </w:rPr>
        <w:t xml:space="preserve"> oddziałach w klasach od I-VIII oraz </w:t>
      </w:r>
      <w:r w:rsidR="00BA68FE">
        <w:rPr>
          <w:rFonts w:ascii="Cambria" w:hAnsi="Cambria"/>
          <w:sz w:val="24"/>
          <w:szCs w:val="24"/>
        </w:rPr>
        <w:t>u</w:t>
      </w:r>
      <w:r w:rsidR="00906F35">
        <w:rPr>
          <w:rFonts w:ascii="Cambria" w:hAnsi="Cambria"/>
          <w:sz w:val="24"/>
          <w:szCs w:val="24"/>
        </w:rPr>
        <w:t>czniów w klasach "0".</w:t>
      </w:r>
      <w:r w:rsidR="000462CE">
        <w:rPr>
          <w:rFonts w:ascii="Cambria" w:hAnsi="Cambria"/>
          <w:sz w:val="24"/>
          <w:szCs w:val="24"/>
        </w:rPr>
        <w:t>Obwód terytorialny</w:t>
      </w:r>
      <w:r w:rsidR="00906F35">
        <w:rPr>
          <w:rFonts w:ascii="Cambria" w:hAnsi="Cambria"/>
          <w:sz w:val="24"/>
          <w:szCs w:val="24"/>
        </w:rPr>
        <w:t xml:space="preserve"> szkoły składa się z miejscowości:</w:t>
      </w:r>
      <w:r w:rsidR="00364268">
        <w:rPr>
          <w:rFonts w:ascii="Cambria" w:hAnsi="Cambria"/>
          <w:sz w:val="24"/>
          <w:szCs w:val="24"/>
        </w:rPr>
        <w:t xml:space="preserve"> </w:t>
      </w:r>
      <w:r w:rsidR="00906F35" w:rsidRPr="00906F35">
        <w:rPr>
          <w:rFonts w:ascii="Cambria" w:hAnsi="Cambria"/>
          <w:sz w:val="24"/>
          <w:szCs w:val="24"/>
        </w:rPr>
        <w:t>Rachanie, Kolonia Rachanie, Józefówka, Werechanie,</w:t>
      </w:r>
      <w:r w:rsidR="00364268">
        <w:rPr>
          <w:rFonts w:ascii="Cambria" w:hAnsi="Cambria"/>
          <w:sz w:val="24"/>
          <w:szCs w:val="24"/>
        </w:rPr>
        <w:t xml:space="preserve"> </w:t>
      </w:r>
      <w:r w:rsidR="00756881">
        <w:rPr>
          <w:rFonts w:ascii="Cambria" w:hAnsi="Cambria"/>
          <w:sz w:val="24"/>
          <w:szCs w:val="24"/>
        </w:rPr>
        <w:t xml:space="preserve">Pawłówka. </w:t>
      </w:r>
      <w:r w:rsidR="00906F35">
        <w:rPr>
          <w:rFonts w:ascii="Cambria" w:hAnsi="Cambria"/>
          <w:sz w:val="24"/>
          <w:szCs w:val="24"/>
        </w:rPr>
        <w:t xml:space="preserve"> Szkoła zatrudnia kadrę nauczycielską</w:t>
      </w:r>
      <w:r w:rsidR="00756881">
        <w:rPr>
          <w:rFonts w:ascii="Cambria" w:hAnsi="Cambria"/>
          <w:sz w:val="24"/>
          <w:szCs w:val="24"/>
        </w:rPr>
        <w:t xml:space="preserve"> w liczbi</w:t>
      </w:r>
      <w:r w:rsidR="002E2900">
        <w:rPr>
          <w:rFonts w:ascii="Cambria" w:hAnsi="Cambria"/>
          <w:sz w:val="24"/>
          <w:szCs w:val="24"/>
        </w:rPr>
        <w:t>e 20</w:t>
      </w:r>
      <w:r w:rsidR="00862C8D">
        <w:rPr>
          <w:rFonts w:ascii="Cambria" w:hAnsi="Cambria"/>
          <w:sz w:val="24"/>
          <w:szCs w:val="24"/>
        </w:rPr>
        <w:t>( stażyści- 3</w:t>
      </w:r>
      <w:r w:rsidR="00756881">
        <w:rPr>
          <w:rFonts w:ascii="Cambria" w:hAnsi="Cambria"/>
          <w:sz w:val="24"/>
          <w:szCs w:val="24"/>
        </w:rPr>
        <w:t>, mianowani-4, dyplomowani-16</w:t>
      </w:r>
      <w:r w:rsidR="00347CA7">
        <w:rPr>
          <w:rFonts w:ascii="Cambria" w:hAnsi="Cambria"/>
          <w:sz w:val="24"/>
          <w:szCs w:val="24"/>
        </w:rPr>
        <w:t xml:space="preserve">) </w:t>
      </w:r>
      <w:r w:rsidR="00725EC0">
        <w:rPr>
          <w:rFonts w:ascii="Cambria" w:hAnsi="Cambria"/>
          <w:sz w:val="24"/>
          <w:szCs w:val="24"/>
        </w:rPr>
        <w:t xml:space="preserve"> osób oraz 9 </w:t>
      </w:r>
      <w:r w:rsidR="002E64D0">
        <w:rPr>
          <w:rFonts w:ascii="Cambria" w:hAnsi="Cambria"/>
          <w:sz w:val="24"/>
          <w:szCs w:val="24"/>
        </w:rPr>
        <w:t xml:space="preserve"> pracowników niepedagogicznych.</w:t>
      </w:r>
      <w:r w:rsidR="00347CA7">
        <w:rPr>
          <w:rFonts w:ascii="Cambria" w:hAnsi="Cambria"/>
          <w:sz w:val="24"/>
          <w:szCs w:val="24"/>
        </w:rPr>
        <w:t xml:space="preserve"> Szkoła posiada bazę dydaktyczna oraz stołówkę szkolną.</w:t>
      </w:r>
      <w:r w:rsidR="002E2900">
        <w:rPr>
          <w:rFonts w:ascii="Cambria" w:hAnsi="Cambria"/>
          <w:sz w:val="24"/>
          <w:szCs w:val="24"/>
        </w:rPr>
        <w:t xml:space="preserve"> Od września prowadzi przedszkole , które zostało stworzone w ramach projektu z udziałem środków UE.</w:t>
      </w:r>
    </w:p>
    <w:p w:rsidR="008F2C29" w:rsidRDefault="008F2C29"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Budynek został w pełni zmodernizowany pod względem energetycznym. Posiada nowoczesne boisko wielofunkcyjne wykonane ze środków ministerialnych.</w:t>
      </w:r>
      <w:r w:rsidR="00CF5861">
        <w:rPr>
          <w:rFonts w:ascii="Cambria" w:hAnsi="Cambria"/>
          <w:sz w:val="24"/>
          <w:szCs w:val="24"/>
        </w:rPr>
        <w:t xml:space="preserve"> Jest bezpieczny i dostosowany do różnych potrzeb uczniów.</w:t>
      </w:r>
    </w:p>
    <w:p w:rsidR="00314CED" w:rsidRDefault="00314CED" w:rsidP="00314CED">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Wyniki egzaminów </w:t>
      </w:r>
      <w:r w:rsidR="00946FA9">
        <w:rPr>
          <w:rFonts w:ascii="Cambria" w:hAnsi="Cambria"/>
          <w:sz w:val="24"/>
          <w:szCs w:val="24"/>
        </w:rPr>
        <w:t>ośmioklasistów na prze</w:t>
      </w:r>
      <w:r w:rsidR="002516E6">
        <w:rPr>
          <w:rFonts w:ascii="Cambria" w:hAnsi="Cambria"/>
          <w:sz w:val="24"/>
          <w:szCs w:val="24"/>
        </w:rPr>
        <w:t>łomie 2022/2023 oraz 2023/2024</w:t>
      </w:r>
    </w:p>
    <w:p w:rsidR="00314CED" w:rsidRDefault="00314CED" w:rsidP="00820302">
      <w:pPr>
        <w:pStyle w:val="Tekstpodstawowy3"/>
        <w:tabs>
          <w:tab w:val="left" w:pos="0"/>
        </w:tabs>
        <w:spacing w:before="120" w:line="360" w:lineRule="auto"/>
        <w:jc w:val="both"/>
        <w:rPr>
          <w:rFonts w:ascii="Cambria" w:hAnsi="Cambria"/>
          <w:sz w:val="24"/>
          <w:szCs w:val="24"/>
        </w:rPr>
      </w:pPr>
    </w:p>
    <w:p w:rsidR="00734934" w:rsidRDefault="00314CED" w:rsidP="00820302">
      <w:pPr>
        <w:pStyle w:val="Tekstpodstawowy3"/>
        <w:tabs>
          <w:tab w:val="left" w:pos="0"/>
        </w:tabs>
        <w:spacing w:before="120" w:line="360" w:lineRule="auto"/>
        <w:jc w:val="both"/>
        <w:rPr>
          <w:rFonts w:ascii="Cambria" w:hAnsi="Cambria"/>
          <w:sz w:val="24"/>
          <w:szCs w:val="24"/>
        </w:rPr>
      </w:pPr>
      <w:r>
        <w:rPr>
          <w:rFonts w:ascii="Cambria" w:hAnsi="Cambria"/>
          <w:noProof/>
          <w:sz w:val="24"/>
          <w:szCs w:val="24"/>
        </w:rPr>
        <w:drawing>
          <wp:inline distT="0" distB="0" distL="0" distR="0">
            <wp:extent cx="5486400" cy="2499360"/>
            <wp:effectExtent l="19050" t="0" r="19050" b="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C6D8F" w:rsidRDefault="00DC6D8F"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Wspomaganie uczniów wymagających pomocy odbywa się poprzez realizacje zajęć wyrównawczych. Szkoła bierze udział w projektach zewnętrznych jak programy rozwojowe dla szkół podstawowych w Gminie Rachanie czy Angielski na 5+. Współpracuje z Gminnym Ośrodkiem Kultury </w:t>
      </w:r>
      <w:r w:rsidR="00A655D3">
        <w:rPr>
          <w:rFonts w:ascii="Cambria" w:hAnsi="Cambria"/>
          <w:sz w:val="24"/>
          <w:szCs w:val="24"/>
        </w:rPr>
        <w:t>współorganizując</w:t>
      </w:r>
      <w:r>
        <w:rPr>
          <w:rFonts w:ascii="Cambria" w:hAnsi="Cambria"/>
          <w:sz w:val="24"/>
          <w:szCs w:val="24"/>
        </w:rPr>
        <w:t xml:space="preserve"> akademie z </w:t>
      </w:r>
      <w:r w:rsidR="00A655D3">
        <w:rPr>
          <w:rFonts w:ascii="Cambria" w:hAnsi="Cambria"/>
          <w:sz w:val="24"/>
          <w:szCs w:val="24"/>
        </w:rPr>
        <w:t>okazji</w:t>
      </w:r>
      <w:r>
        <w:rPr>
          <w:rFonts w:ascii="Cambria" w:hAnsi="Cambria"/>
          <w:sz w:val="24"/>
          <w:szCs w:val="24"/>
        </w:rPr>
        <w:t xml:space="preserve"> świąt</w:t>
      </w:r>
      <w:r w:rsidR="00A655D3">
        <w:rPr>
          <w:rFonts w:ascii="Cambria" w:hAnsi="Cambria"/>
          <w:sz w:val="24"/>
          <w:szCs w:val="24"/>
        </w:rPr>
        <w:t>. Realizuje również program ministerialny wyjście z klasa, celem którego było uatrakcyjnienie procesu edukacyjnego poprzez aktywny udział w wydarzeniach kulturalnych, wycieczkach rozwijających pamięć i dziedzictwo narodowe. Stołówka prowadzi program " Mleko, owoce i warzywa w szkole".</w:t>
      </w:r>
    </w:p>
    <w:p w:rsidR="00A655D3" w:rsidRDefault="00A655D3"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Osiągnięciem szkoły jest również Egzamin B1 (PET) z języka angielskiego, który potwierdza średniozaawansowana znajomość języka angielskiego. Zdało go 6 uczniów. To potwierdza, że język obcy jest na wysokim poziomie kształcenia co ma obraz również w egzaminach ośmioklasisty. Uczniowie uczestniczą w cyklicznych konkursach przedmiotowych i tematycznych oraz zawodach sportowych. Włączają się również w akcje charytatywne.</w:t>
      </w:r>
    </w:p>
    <w:p w:rsidR="00FB60CA" w:rsidRDefault="003C5AE2"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lastRenderedPageBreak/>
        <w:t>2</w:t>
      </w:r>
      <w:r w:rsidR="00FB60CA">
        <w:rPr>
          <w:rFonts w:ascii="Cambria" w:hAnsi="Cambria"/>
          <w:sz w:val="24"/>
          <w:szCs w:val="24"/>
        </w:rPr>
        <w:t xml:space="preserve">. </w:t>
      </w:r>
      <w:r w:rsidR="00FB60CA" w:rsidRPr="009573BE">
        <w:rPr>
          <w:rFonts w:ascii="Cambria" w:hAnsi="Cambria"/>
          <w:b/>
          <w:sz w:val="24"/>
          <w:szCs w:val="24"/>
        </w:rPr>
        <w:t>Szkoła Podstawowa w Wożuczynie</w:t>
      </w:r>
      <w:r w:rsidR="00FB60CA">
        <w:rPr>
          <w:rFonts w:ascii="Cambria" w:hAnsi="Cambria"/>
          <w:sz w:val="24"/>
          <w:szCs w:val="24"/>
        </w:rPr>
        <w:t xml:space="preserve"> - szkoła o pełnej strukturze or</w:t>
      </w:r>
      <w:r w:rsidR="00862C8D">
        <w:rPr>
          <w:rFonts w:ascii="Cambria" w:hAnsi="Cambria"/>
          <w:sz w:val="24"/>
          <w:szCs w:val="24"/>
        </w:rPr>
        <w:t>ganizacyjnej, szkoła liczyła 75</w:t>
      </w:r>
      <w:r w:rsidR="00FB60CA">
        <w:rPr>
          <w:rFonts w:ascii="Cambria" w:hAnsi="Cambria"/>
          <w:sz w:val="24"/>
          <w:szCs w:val="24"/>
        </w:rPr>
        <w:t xml:space="preserve"> uczniów w klasach I</w:t>
      </w:r>
      <w:r w:rsidR="00725EC0">
        <w:rPr>
          <w:rFonts w:ascii="Cambria" w:hAnsi="Cambria"/>
          <w:sz w:val="24"/>
          <w:szCs w:val="24"/>
        </w:rPr>
        <w:t xml:space="preserve">-VIII oraz jeden oddział </w:t>
      </w:r>
      <w:r w:rsidR="00FB60CA">
        <w:rPr>
          <w:rFonts w:ascii="Cambria" w:hAnsi="Cambria"/>
          <w:sz w:val="24"/>
          <w:szCs w:val="24"/>
        </w:rPr>
        <w:t xml:space="preserve"> kla</w:t>
      </w:r>
      <w:r w:rsidR="00725EC0">
        <w:rPr>
          <w:rFonts w:ascii="Cambria" w:hAnsi="Cambria"/>
          <w:sz w:val="24"/>
          <w:szCs w:val="24"/>
        </w:rPr>
        <w:t>sy</w:t>
      </w:r>
      <w:r w:rsidR="00FB60CA">
        <w:rPr>
          <w:rFonts w:ascii="Cambria" w:hAnsi="Cambria"/>
          <w:sz w:val="24"/>
          <w:szCs w:val="24"/>
        </w:rPr>
        <w:t xml:space="preserve"> "0". Obwód terytorialny szkoły składa się z miejscowości:</w:t>
      </w:r>
      <w:r w:rsidR="00725EC0">
        <w:rPr>
          <w:rFonts w:ascii="Cambria" w:hAnsi="Cambria"/>
          <w:sz w:val="24"/>
          <w:szCs w:val="24"/>
        </w:rPr>
        <w:t xml:space="preserve"> </w:t>
      </w:r>
      <w:r w:rsidR="00FB60CA" w:rsidRPr="00FB60CA">
        <w:rPr>
          <w:rFonts w:ascii="Cambria" w:hAnsi="Cambria"/>
          <w:sz w:val="24"/>
          <w:szCs w:val="24"/>
        </w:rPr>
        <w:t>Wożuczyn, Siemierz, Kozia Wola, Zwiartówek, Zwiartówek- Kolonia</w:t>
      </w:r>
      <w:r w:rsidR="00FB60CA">
        <w:rPr>
          <w:rFonts w:ascii="Cambria" w:hAnsi="Cambria"/>
          <w:sz w:val="24"/>
          <w:szCs w:val="24"/>
        </w:rPr>
        <w:t>. W szkole zatrudniony</w:t>
      </w:r>
      <w:r w:rsidR="008009E9">
        <w:rPr>
          <w:rFonts w:ascii="Cambria" w:hAnsi="Cambria"/>
          <w:sz w:val="24"/>
          <w:szCs w:val="24"/>
        </w:rPr>
        <w:t>ch jest 12</w:t>
      </w:r>
      <w:r w:rsidR="00725EC0">
        <w:rPr>
          <w:rFonts w:ascii="Cambria" w:hAnsi="Cambria"/>
          <w:sz w:val="24"/>
          <w:szCs w:val="24"/>
        </w:rPr>
        <w:t xml:space="preserve"> nauczycieli oraz 2</w:t>
      </w:r>
      <w:r w:rsidR="00FB60CA">
        <w:rPr>
          <w:rFonts w:ascii="Cambria" w:hAnsi="Cambria"/>
          <w:sz w:val="24"/>
          <w:szCs w:val="24"/>
        </w:rPr>
        <w:t xml:space="preserve"> osoby </w:t>
      </w:r>
      <w:r w:rsidR="006C099C">
        <w:rPr>
          <w:rFonts w:ascii="Cambria" w:hAnsi="Cambria"/>
          <w:sz w:val="24"/>
          <w:szCs w:val="24"/>
        </w:rPr>
        <w:t>pracowników niepedagogicznych. S</w:t>
      </w:r>
      <w:r w:rsidR="00FB60CA">
        <w:rPr>
          <w:rFonts w:ascii="Cambria" w:hAnsi="Cambria"/>
          <w:sz w:val="24"/>
          <w:szCs w:val="24"/>
        </w:rPr>
        <w:t>zkoła</w:t>
      </w:r>
      <w:r w:rsidR="006C099C">
        <w:rPr>
          <w:rFonts w:ascii="Cambria" w:hAnsi="Cambria"/>
          <w:sz w:val="24"/>
          <w:szCs w:val="24"/>
        </w:rPr>
        <w:t xml:space="preserve"> posiada bazę dydaktyczna, </w:t>
      </w:r>
      <w:r w:rsidR="00FB60CA">
        <w:rPr>
          <w:rFonts w:ascii="Cambria" w:hAnsi="Cambria"/>
          <w:sz w:val="24"/>
          <w:szCs w:val="24"/>
        </w:rPr>
        <w:t xml:space="preserve"> prowadzi </w:t>
      </w:r>
      <w:r w:rsidR="006C099C">
        <w:rPr>
          <w:rFonts w:ascii="Cambria" w:hAnsi="Cambria"/>
          <w:sz w:val="24"/>
          <w:szCs w:val="24"/>
        </w:rPr>
        <w:t>jadalnię szkolną do, której dowożone są ciepłe posiłki z innej szkoły z terenu gminy- Zespołu Szkół w Michalowie.</w:t>
      </w:r>
      <w:r w:rsidR="009E00EC">
        <w:rPr>
          <w:rFonts w:ascii="Cambria" w:hAnsi="Cambria"/>
          <w:sz w:val="24"/>
          <w:szCs w:val="24"/>
        </w:rPr>
        <w:t xml:space="preserve"> Uczniowie chętnie uczestniczą w konkursach i zawodach gminnych oraz powiatowych.</w:t>
      </w:r>
    </w:p>
    <w:p w:rsidR="000720E7" w:rsidRDefault="00821F7D"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Szkoła posiada wielofunkcyjne boisko wykonane w  ramach środków ministerialnych, co wpłynęło pozytywnie na poprawę warunków prowadzonych zajęć ora</w:t>
      </w:r>
      <w:r w:rsidR="008F2C29">
        <w:rPr>
          <w:rFonts w:ascii="Cambria" w:hAnsi="Cambria"/>
          <w:sz w:val="24"/>
          <w:szCs w:val="24"/>
        </w:rPr>
        <w:t>z bezpieczeństwo dzieci w czasie wolnym. Budynek jest w pełni przystosowany do osób ze szczególnymi potrzebami.</w:t>
      </w:r>
      <w:r w:rsidR="004F3E90">
        <w:rPr>
          <w:rFonts w:ascii="Cambria" w:hAnsi="Cambria"/>
          <w:sz w:val="24"/>
          <w:szCs w:val="24"/>
        </w:rPr>
        <w:t xml:space="preserve"> </w:t>
      </w:r>
      <w:r w:rsidR="000720E7">
        <w:rPr>
          <w:rFonts w:ascii="Cambria" w:hAnsi="Cambria"/>
          <w:sz w:val="24"/>
          <w:szCs w:val="24"/>
        </w:rPr>
        <w:t>Szkoła uczestniczyła w projekcie grantowym "LekcjaEnter" współfinansowanym ze środków europejskich Polska Cyfrowa , działanie 3.1  "Działania szkoleniowe na rzecz rozwoju kompetencji cyfrowych"</w:t>
      </w:r>
      <w:r w:rsidR="009573BE">
        <w:rPr>
          <w:rFonts w:ascii="Cambria" w:hAnsi="Cambria"/>
          <w:sz w:val="24"/>
          <w:szCs w:val="24"/>
        </w:rPr>
        <w:t>. Projekty kończą się w bieżącym 2025 roku.</w:t>
      </w:r>
    </w:p>
    <w:p w:rsidR="00734934" w:rsidRDefault="00734934"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Wyniki egzaminów </w:t>
      </w:r>
      <w:r w:rsidR="004F3E90">
        <w:rPr>
          <w:rFonts w:ascii="Cambria" w:hAnsi="Cambria"/>
          <w:sz w:val="24"/>
          <w:szCs w:val="24"/>
        </w:rPr>
        <w:t>ośmioklasistów na przełomie 2</w:t>
      </w:r>
      <w:r w:rsidR="008009E9">
        <w:rPr>
          <w:rFonts w:ascii="Cambria" w:hAnsi="Cambria"/>
          <w:sz w:val="24"/>
          <w:szCs w:val="24"/>
        </w:rPr>
        <w:t>023/2024</w:t>
      </w:r>
      <w:r w:rsidR="004F3E90">
        <w:rPr>
          <w:rFonts w:ascii="Cambria" w:hAnsi="Cambria"/>
          <w:sz w:val="24"/>
          <w:szCs w:val="24"/>
        </w:rPr>
        <w:t xml:space="preserve"> oraz 2022/2023</w:t>
      </w:r>
    </w:p>
    <w:p w:rsidR="00734934" w:rsidRDefault="00734934" w:rsidP="00820302">
      <w:pPr>
        <w:pStyle w:val="Tekstpodstawowy3"/>
        <w:tabs>
          <w:tab w:val="left" w:pos="0"/>
        </w:tabs>
        <w:spacing w:before="120" w:line="360" w:lineRule="auto"/>
        <w:jc w:val="both"/>
        <w:rPr>
          <w:rFonts w:ascii="Cambria" w:hAnsi="Cambria"/>
          <w:sz w:val="24"/>
          <w:szCs w:val="24"/>
        </w:rPr>
      </w:pPr>
      <w:r>
        <w:rPr>
          <w:rFonts w:ascii="Cambria" w:hAnsi="Cambria"/>
          <w:noProof/>
          <w:sz w:val="24"/>
          <w:szCs w:val="24"/>
        </w:rPr>
        <w:drawing>
          <wp:inline distT="0" distB="0" distL="0" distR="0">
            <wp:extent cx="6233160" cy="2705100"/>
            <wp:effectExtent l="19050" t="0" r="15240" b="0"/>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14CED" w:rsidRDefault="009573BE"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lastRenderedPageBreak/>
        <w:t xml:space="preserve">Podobnie jak w Szkole w Rachaniach </w:t>
      </w:r>
      <w:r w:rsidR="00081BB7">
        <w:rPr>
          <w:rFonts w:ascii="Cambria" w:hAnsi="Cambria"/>
          <w:sz w:val="24"/>
          <w:szCs w:val="24"/>
        </w:rPr>
        <w:t>wyniki z egzaminów są na wyższym</w:t>
      </w:r>
      <w:r>
        <w:rPr>
          <w:rFonts w:ascii="Cambria" w:hAnsi="Cambria"/>
          <w:sz w:val="24"/>
          <w:szCs w:val="24"/>
        </w:rPr>
        <w:t xml:space="preserve"> poziomie do roku poprzedniego jak również w stosunku do wyników powi</w:t>
      </w:r>
      <w:r w:rsidR="00081BB7">
        <w:rPr>
          <w:rFonts w:ascii="Cambria" w:hAnsi="Cambria"/>
          <w:sz w:val="24"/>
          <w:szCs w:val="24"/>
        </w:rPr>
        <w:t>atu i województwa.  Podjęte</w:t>
      </w:r>
      <w:r>
        <w:rPr>
          <w:rFonts w:ascii="Cambria" w:hAnsi="Cambria"/>
          <w:sz w:val="24"/>
          <w:szCs w:val="24"/>
        </w:rPr>
        <w:t xml:space="preserve"> działania naprawcze również z ud</w:t>
      </w:r>
      <w:r w:rsidR="00081BB7">
        <w:rPr>
          <w:rFonts w:ascii="Cambria" w:hAnsi="Cambria"/>
          <w:sz w:val="24"/>
          <w:szCs w:val="24"/>
        </w:rPr>
        <w:t xml:space="preserve">ziałem rodziców w roku poprzednim przyniosły efekt w postaci lepszych średnich.  Pomimo że egzamin z matematyki wypadł najsłabiej jednak w stosunku do powiatu był wyższy od średniej powiatowej o 2 punkty. </w:t>
      </w:r>
    </w:p>
    <w:p w:rsidR="00081BB7" w:rsidRDefault="00081BB7" w:rsidP="00820302">
      <w:pPr>
        <w:pStyle w:val="Tekstpodstawowy3"/>
        <w:tabs>
          <w:tab w:val="left" w:pos="0"/>
        </w:tabs>
        <w:spacing w:before="120" w:line="360" w:lineRule="auto"/>
        <w:jc w:val="both"/>
        <w:rPr>
          <w:rFonts w:ascii="Cambria" w:hAnsi="Cambria" w:cstheme="minorHAnsi"/>
          <w:color w:val="333333"/>
          <w:sz w:val="24"/>
          <w:szCs w:val="24"/>
          <w:shd w:val="clear" w:color="auto" w:fill="FFFFFF"/>
        </w:rPr>
      </w:pPr>
      <w:r w:rsidRPr="00081BB7">
        <w:rPr>
          <w:rFonts w:ascii="Cambria" w:eastAsia="Calibri" w:hAnsi="Cambria" w:cstheme="minorHAnsi"/>
          <w:sz w:val="24"/>
          <w:szCs w:val="24"/>
          <w:lang w:eastAsia="en-US"/>
        </w:rPr>
        <w:t>W 2025 roku Szkoła wzięła udział</w:t>
      </w:r>
      <w:r>
        <w:rPr>
          <w:rFonts w:ascii="Cambria" w:eastAsia="Calibri" w:hAnsi="Cambria" w:cstheme="minorHAnsi"/>
          <w:sz w:val="24"/>
          <w:szCs w:val="24"/>
          <w:lang w:eastAsia="en-US"/>
        </w:rPr>
        <w:t xml:space="preserve"> </w:t>
      </w:r>
      <w:r w:rsidRPr="00081BB7">
        <w:rPr>
          <w:rFonts w:ascii="Cambria" w:eastAsia="Calibri" w:hAnsi="Cambria" w:cstheme="minorHAnsi"/>
          <w:sz w:val="24"/>
          <w:szCs w:val="24"/>
          <w:lang w:eastAsia="en-US"/>
        </w:rPr>
        <w:t xml:space="preserve">w </w:t>
      </w:r>
      <w:r w:rsidRPr="00081BB7">
        <w:rPr>
          <w:rFonts w:ascii="Cambria" w:hAnsi="Cambria" w:cstheme="minorHAnsi"/>
          <w:color w:val="333333"/>
          <w:sz w:val="24"/>
          <w:szCs w:val="24"/>
          <w:shd w:val="clear" w:color="auto" w:fill="FFFFFF"/>
        </w:rPr>
        <w:t>przedsięwzięciu Ministra Edukacji Narodowej pn. „Wyjście z klasą”,</w:t>
      </w:r>
      <w:r>
        <w:rPr>
          <w:rFonts w:ascii="Cambria" w:hAnsi="Cambria" w:cstheme="minorHAnsi"/>
          <w:color w:val="333333"/>
          <w:sz w:val="24"/>
          <w:szCs w:val="24"/>
          <w:shd w:val="clear" w:color="auto" w:fill="FFFFFF"/>
        </w:rPr>
        <w:t xml:space="preserve"> </w:t>
      </w:r>
      <w:r w:rsidRPr="00081BB7">
        <w:rPr>
          <w:rFonts w:ascii="Cambria" w:hAnsi="Cambria" w:cstheme="minorHAnsi"/>
          <w:color w:val="333333"/>
          <w:sz w:val="24"/>
          <w:szCs w:val="24"/>
          <w:shd w:val="clear" w:color="auto" w:fill="FFFFFF"/>
        </w:rPr>
        <w:t>którego celem było uatrakcyjnienie procesu edukacyjnego dzieci i młodzieży poprzez umożliwienie im aktywnego uczestnictwa w kulturze, poznawanie miejsc pamięci i dziedzictwa narodowego oraz osiągnięć nauki, a także rozwijanie kompetencji społecznych, kulturowych i twórczych.</w:t>
      </w:r>
    </w:p>
    <w:p w:rsidR="00143B05" w:rsidRDefault="00143B05" w:rsidP="00143B05">
      <w:pPr>
        <w:spacing w:line="360" w:lineRule="auto"/>
        <w:jc w:val="both"/>
        <w:rPr>
          <w:rFonts w:ascii="Cambria" w:eastAsia="Calibri" w:hAnsi="Cambria" w:cstheme="minorHAnsi"/>
          <w:lang w:eastAsia="en-US"/>
        </w:rPr>
      </w:pPr>
      <w:r w:rsidRPr="00143B05">
        <w:rPr>
          <w:rFonts w:ascii="Cambria" w:hAnsi="Cambria"/>
        </w:rPr>
        <w:t xml:space="preserve">W roku szkolnym 2025/2026 Szkoła Podstawowa im. ks. Błażeja Nowosada w Wożuczynie kontynuuje </w:t>
      </w:r>
      <w:r w:rsidRPr="00143B05">
        <w:rPr>
          <w:rFonts w:ascii="Cambria" w:eastAsia="Calibri" w:hAnsi="Cambria"/>
          <w:lang w:eastAsia="en-US"/>
        </w:rPr>
        <w:t xml:space="preserve">realizację projektu pt; „ Programy rozwojowe szkół podstawowych w Gminie Rachanie. Projekt trwa od 01.01.2024 r  -do 30.06.2026r. Realizowane są zajęcia rozwijające, wspierające i wyrównawcze oraz doradztwo zawodowe (zajęcia z robotyki, językowe, przyrodniczo – ekologiczne, logopedyczne, społeczne, wyrównawcze matematyczno-polonistyczne, poradnictwo pedagogiczne) . Organizowane są liczne wyjazdy edukacyjne:  UMCS , Centrum Naukowe Kopernik w Warszawie, Lotnisko w Świdniku, ZOOM Natura- Janów Lubelski oraz </w:t>
      </w:r>
      <w:r w:rsidR="00A62B1C" w:rsidRPr="00143B05">
        <w:rPr>
          <w:rFonts w:ascii="Cambria" w:eastAsia="Calibri" w:hAnsi="Cambria"/>
          <w:lang w:eastAsia="en-US"/>
        </w:rPr>
        <w:t>Zawodo</w:t>
      </w:r>
      <w:r w:rsidR="00A62B1C">
        <w:rPr>
          <w:rFonts w:ascii="Cambria" w:eastAsia="Calibri" w:hAnsi="Cambria"/>
          <w:lang w:eastAsia="en-US"/>
        </w:rPr>
        <w:t xml:space="preserve"> </w:t>
      </w:r>
      <w:r w:rsidRPr="00143B05">
        <w:rPr>
          <w:rFonts w:ascii="Cambria" w:eastAsia="Calibri" w:hAnsi="Cambria"/>
          <w:lang w:eastAsia="en-US"/>
        </w:rPr>
        <w:t xml:space="preserve">znawcze do zakładów pracy. W ramach projektu i doposażono  sale w pomoce  dydaktyczne (wyposażenie pracowni : monitory interaktywne, laptopy, pomoce z zakresu robotyki i programowania, roboty edukacyjne, plac zabaw). Działania realizowane w projekcie to również szkolenia : „Kurs robotyki” – szkolenie online dla 1 nauczyciela, „Kompetencje cyfrowe nauczyciela”- szkolenie stacjonarne dla 16 nauczycieli, „ Praca z uczniem z niepełnosprawnością intelektualną” -szkolenie stacjonarne dla 16 nauczycieli, studia podyplomowe, </w:t>
      </w:r>
      <w:r w:rsidRPr="00143B05">
        <w:rPr>
          <w:rFonts w:ascii="Cambria" w:eastAsia="Calibri" w:hAnsi="Cambria" w:cstheme="minorHAnsi"/>
          <w:lang w:eastAsia="en-US"/>
        </w:rPr>
        <w:t>doskonalenie zawodowe dla nauczycieli.</w:t>
      </w:r>
    </w:p>
    <w:p w:rsidR="00081BB7" w:rsidRPr="00081BB7" w:rsidRDefault="00143B05"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Współpracuje z Gminnym Ośrodkiem Kultury współorganizując akademie z okazji świąt. Realizuje również program ministerialny wyjście z klasa, celem którego było uatrakcyjnienie procesu edukacyjnego poprzez aktywny udział w wydarzeniach kulturalnych, wycieczkach rozwijających pamięć i dziedzictwo narodowe. Stołówka prowadzi program " Mleko, owoce i warzywa w szkole".</w:t>
      </w:r>
    </w:p>
    <w:p w:rsidR="009E00EC" w:rsidRDefault="003C5AE2"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lastRenderedPageBreak/>
        <w:t xml:space="preserve">3. </w:t>
      </w:r>
      <w:r w:rsidRPr="00081BB7">
        <w:rPr>
          <w:rFonts w:ascii="Cambria" w:hAnsi="Cambria"/>
          <w:b/>
          <w:sz w:val="24"/>
          <w:szCs w:val="24"/>
        </w:rPr>
        <w:t>Zespół Szkolno- Przedszkolny</w:t>
      </w:r>
      <w:r w:rsidR="006C099C" w:rsidRPr="00081BB7">
        <w:rPr>
          <w:rFonts w:ascii="Cambria" w:hAnsi="Cambria"/>
          <w:b/>
          <w:sz w:val="24"/>
          <w:szCs w:val="24"/>
        </w:rPr>
        <w:t xml:space="preserve"> w Michalowie</w:t>
      </w:r>
      <w:r w:rsidR="006C099C">
        <w:rPr>
          <w:rFonts w:ascii="Cambria" w:hAnsi="Cambria"/>
          <w:sz w:val="24"/>
          <w:szCs w:val="24"/>
        </w:rPr>
        <w:t>- prowadzi</w:t>
      </w:r>
      <w:r w:rsidR="00347CA7">
        <w:rPr>
          <w:rFonts w:ascii="Cambria" w:hAnsi="Cambria"/>
          <w:sz w:val="24"/>
          <w:szCs w:val="24"/>
        </w:rPr>
        <w:t>ł</w:t>
      </w:r>
      <w:r w:rsidR="00257768">
        <w:rPr>
          <w:rFonts w:ascii="Cambria" w:hAnsi="Cambria"/>
          <w:sz w:val="24"/>
          <w:szCs w:val="24"/>
        </w:rPr>
        <w:t xml:space="preserve"> przedszkole i</w:t>
      </w:r>
      <w:r w:rsidR="006C099C">
        <w:rPr>
          <w:rFonts w:ascii="Cambria" w:hAnsi="Cambria"/>
          <w:sz w:val="24"/>
          <w:szCs w:val="24"/>
        </w:rPr>
        <w:t xml:space="preserve"> szkołę p</w:t>
      </w:r>
      <w:r w:rsidR="00756881">
        <w:rPr>
          <w:rFonts w:ascii="Cambria" w:hAnsi="Cambria"/>
          <w:sz w:val="24"/>
          <w:szCs w:val="24"/>
        </w:rPr>
        <w:t xml:space="preserve">odstawową. W </w:t>
      </w:r>
      <w:r w:rsidR="00143B05">
        <w:rPr>
          <w:rFonts w:ascii="Cambria" w:hAnsi="Cambria"/>
          <w:sz w:val="24"/>
          <w:szCs w:val="24"/>
        </w:rPr>
        <w:t xml:space="preserve">2025 </w:t>
      </w:r>
      <w:r w:rsidR="006C099C">
        <w:rPr>
          <w:rFonts w:ascii="Cambria" w:hAnsi="Cambria"/>
          <w:sz w:val="24"/>
          <w:szCs w:val="24"/>
        </w:rPr>
        <w:t>roku d</w:t>
      </w:r>
      <w:r w:rsidR="00347CA7">
        <w:rPr>
          <w:rFonts w:ascii="Cambria" w:hAnsi="Cambria"/>
          <w:sz w:val="24"/>
          <w:szCs w:val="24"/>
        </w:rPr>
        <w:t xml:space="preserve">o szkoły </w:t>
      </w:r>
      <w:r w:rsidR="006C099C">
        <w:rPr>
          <w:rFonts w:ascii="Cambria" w:hAnsi="Cambria"/>
          <w:sz w:val="24"/>
          <w:szCs w:val="24"/>
        </w:rPr>
        <w:t xml:space="preserve"> uczęsz</w:t>
      </w:r>
      <w:r w:rsidR="00217D02">
        <w:rPr>
          <w:rFonts w:ascii="Cambria" w:hAnsi="Cambria"/>
          <w:sz w:val="24"/>
          <w:szCs w:val="24"/>
        </w:rPr>
        <w:t>czało 105</w:t>
      </w:r>
      <w:r w:rsidR="00756881">
        <w:rPr>
          <w:rFonts w:ascii="Cambria" w:hAnsi="Cambria"/>
          <w:sz w:val="24"/>
          <w:szCs w:val="24"/>
        </w:rPr>
        <w:t xml:space="preserve"> uczniów, przedszkole liczyło </w:t>
      </w:r>
      <w:r w:rsidR="00217D02">
        <w:rPr>
          <w:rFonts w:ascii="Cambria" w:hAnsi="Cambria"/>
          <w:sz w:val="24"/>
          <w:szCs w:val="24"/>
        </w:rPr>
        <w:t>62</w:t>
      </w:r>
      <w:r w:rsidR="00756881">
        <w:rPr>
          <w:rFonts w:ascii="Cambria" w:hAnsi="Cambria"/>
          <w:sz w:val="24"/>
          <w:szCs w:val="24"/>
        </w:rPr>
        <w:t xml:space="preserve"> uczniów</w:t>
      </w:r>
      <w:r w:rsidR="00347CA7">
        <w:rPr>
          <w:rFonts w:ascii="Cambria" w:hAnsi="Cambria"/>
          <w:sz w:val="24"/>
          <w:szCs w:val="24"/>
        </w:rPr>
        <w:t xml:space="preserve">. </w:t>
      </w:r>
      <w:r w:rsidR="006C099C">
        <w:rPr>
          <w:rFonts w:ascii="Cambria" w:hAnsi="Cambria"/>
          <w:sz w:val="24"/>
          <w:szCs w:val="24"/>
        </w:rPr>
        <w:t>Zespół za</w:t>
      </w:r>
      <w:r w:rsidR="00862C8D">
        <w:rPr>
          <w:rFonts w:ascii="Cambria" w:hAnsi="Cambria"/>
          <w:sz w:val="24"/>
          <w:szCs w:val="24"/>
        </w:rPr>
        <w:t>trudnia 19</w:t>
      </w:r>
      <w:r w:rsidR="00347CA7">
        <w:rPr>
          <w:rFonts w:ascii="Cambria" w:hAnsi="Cambria"/>
          <w:sz w:val="24"/>
          <w:szCs w:val="24"/>
        </w:rPr>
        <w:t xml:space="preserve"> nauczyci</w:t>
      </w:r>
      <w:r w:rsidR="00756881">
        <w:rPr>
          <w:rFonts w:ascii="Cambria" w:hAnsi="Cambria"/>
          <w:sz w:val="24"/>
          <w:szCs w:val="24"/>
        </w:rPr>
        <w:t>eli</w:t>
      </w:r>
      <w:r w:rsidR="00862C8D">
        <w:rPr>
          <w:rFonts w:ascii="Cambria" w:hAnsi="Cambria"/>
          <w:sz w:val="24"/>
          <w:szCs w:val="24"/>
        </w:rPr>
        <w:t xml:space="preserve"> oraz 12</w:t>
      </w:r>
      <w:r w:rsidR="00347CA7">
        <w:rPr>
          <w:rFonts w:ascii="Cambria" w:hAnsi="Cambria"/>
          <w:sz w:val="24"/>
          <w:szCs w:val="24"/>
        </w:rPr>
        <w:t xml:space="preserve"> </w:t>
      </w:r>
      <w:r w:rsidR="006C099C">
        <w:rPr>
          <w:rFonts w:ascii="Cambria" w:hAnsi="Cambria"/>
          <w:sz w:val="24"/>
          <w:szCs w:val="24"/>
        </w:rPr>
        <w:t xml:space="preserve">osób pracowników niepedagogicznych. Posiada zaplecze dydaktyczne, prowadzi również stołówkę szkolną, która zapewnia posiłki również dla uczniów w Wożuczynie. </w:t>
      </w:r>
      <w:r w:rsidR="00821F7D">
        <w:rPr>
          <w:rFonts w:ascii="Cambria" w:hAnsi="Cambria"/>
          <w:sz w:val="24"/>
          <w:szCs w:val="24"/>
        </w:rPr>
        <w:t>Szkoła została zmodernizowana poprzez wykonanie w poprzednim roku pełnej termomodernizacji z udziałem środków zewnętrznych.</w:t>
      </w:r>
      <w:r w:rsidR="009E00EC">
        <w:rPr>
          <w:rFonts w:ascii="Cambria" w:hAnsi="Cambria"/>
          <w:sz w:val="24"/>
          <w:szCs w:val="24"/>
        </w:rPr>
        <w:t xml:space="preserve"> Uc</w:t>
      </w:r>
      <w:r w:rsidR="00143B05">
        <w:rPr>
          <w:rFonts w:ascii="Cambria" w:hAnsi="Cambria"/>
          <w:sz w:val="24"/>
          <w:szCs w:val="24"/>
        </w:rPr>
        <w:t>zniowie szkoły chętnie rozwija</w:t>
      </w:r>
      <w:r w:rsidR="009E00EC">
        <w:rPr>
          <w:rFonts w:ascii="Cambria" w:hAnsi="Cambria"/>
          <w:sz w:val="24"/>
          <w:szCs w:val="24"/>
        </w:rPr>
        <w:t xml:space="preserve"> swoje zainteresowania i uczestniczą w konkursach gminnych organizowanych przez GOK czy Bibliotekę.</w:t>
      </w:r>
    </w:p>
    <w:p w:rsidR="004F3E90" w:rsidRDefault="00143B05" w:rsidP="009E00EC">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W </w:t>
      </w:r>
      <w:r w:rsidR="008009E9">
        <w:rPr>
          <w:rFonts w:ascii="Cambria" w:hAnsi="Cambria"/>
          <w:sz w:val="24"/>
          <w:szCs w:val="24"/>
        </w:rPr>
        <w:t xml:space="preserve"> roku szkolnym</w:t>
      </w:r>
      <w:r w:rsidR="00C91775">
        <w:rPr>
          <w:rFonts w:ascii="Cambria" w:hAnsi="Cambria"/>
          <w:sz w:val="24"/>
          <w:szCs w:val="24"/>
        </w:rPr>
        <w:t xml:space="preserve"> 2023/2024</w:t>
      </w:r>
      <w:r w:rsidR="008009E9">
        <w:rPr>
          <w:rFonts w:ascii="Cambria" w:hAnsi="Cambria"/>
          <w:sz w:val="24"/>
          <w:szCs w:val="24"/>
        </w:rPr>
        <w:t xml:space="preserve"> nie było klasy ósmej co nie daje porównania wyników w nauce do roku poprzedniego. </w:t>
      </w:r>
      <w:r>
        <w:rPr>
          <w:rFonts w:ascii="Cambria" w:hAnsi="Cambria"/>
          <w:sz w:val="24"/>
          <w:szCs w:val="24"/>
        </w:rPr>
        <w:t>Wyniki zatem porównano z ostatnim egzaminem w szkole  tj. 2022/2023</w:t>
      </w:r>
      <w:r w:rsidR="004670D8">
        <w:rPr>
          <w:rFonts w:ascii="Cambria" w:hAnsi="Cambria"/>
          <w:sz w:val="24"/>
          <w:szCs w:val="24"/>
        </w:rPr>
        <w:t>. Do egzaminu przystąpiło 12 uczniów.</w:t>
      </w:r>
    </w:p>
    <w:p w:rsidR="008F2C29" w:rsidRDefault="008F2C29"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Wyniki egzaminów </w:t>
      </w:r>
      <w:r w:rsidR="004670D8">
        <w:rPr>
          <w:rFonts w:ascii="Cambria" w:hAnsi="Cambria"/>
          <w:sz w:val="24"/>
          <w:szCs w:val="24"/>
        </w:rPr>
        <w:t>ośmioklasistów na przełomie 2024/2025</w:t>
      </w:r>
    </w:p>
    <w:p w:rsidR="00314CED" w:rsidRDefault="008F2C29" w:rsidP="00820302">
      <w:pPr>
        <w:pStyle w:val="Tekstpodstawowy3"/>
        <w:tabs>
          <w:tab w:val="left" w:pos="0"/>
        </w:tabs>
        <w:spacing w:before="120" w:line="360" w:lineRule="auto"/>
        <w:jc w:val="both"/>
        <w:rPr>
          <w:rFonts w:ascii="Cambria" w:hAnsi="Cambria"/>
          <w:sz w:val="24"/>
          <w:szCs w:val="24"/>
        </w:rPr>
      </w:pPr>
      <w:r>
        <w:rPr>
          <w:rFonts w:ascii="Cambria" w:hAnsi="Cambria"/>
          <w:noProof/>
          <w:sz w:val="24"/>
          <w:szCs w:val="24"/>
        </w:rPr>
        <w:drawing>
          <wp:inline distT="0" distB="0" distL="0" distR="0">
            <wp:extent cx="5486400" cy="3048000"/>
            <wp:effectExtent l="19050" t="0" r="19050" b="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17D02" w:rsidRDefault="00217D02" w:rsidP="00217D02">
      <w:pPr>
        <w:pStyle w:val="Tekstpodstawowy3"/>
        <w:tabs>
          <w:tab w:val="left" w:pos="0"/>
        </w:tabs>
        <w:spacing w:before="120" w:line="360" w:lineRule="auto"/>
        <w:jc w:val="both"/>
        <w:rPr>
          <w:rFonts w:ascii="Cambria" w:hAnsi="Cambria"/>
          <w:sz w:val="24"/>
          <w:szCs w:val="24"/>
        </w:rPr>
      </w:pPr>
      <w:r>
        <w:rPr>
          <w:rFonts w:ascii="Cambria" w:hAnsi="Cambria"/>
          <w:sz w:val="24"/>
          <w:szCs w:val="24"/>
        </w:rPr>
        <w:lastRenderedPageBreak/>
        <w:t>Współpracuje z Gminnym Ośrodkiem Kultury współorganizując akademie z okazji świąt. Realizuje również program ministerialny wyjście z klasa, celem którego było uatrakcyjnienie procesu edukacyjnego poprzez aktywny udział w wydarzeniach kulturalnych, wycieczkach rozwijających pamięć i dziedzictwo narodowe. Stołówka prowadzi program " Mleko, owoce i warzywa w szkole".</w:t>
      </w:r>
    </w:p>
    <w:p w:rsidR="00217D02" w:rsidRDefault="00217D02" w:rsidP="00820302">
      <w:pPr>
        <w:pStyle w:val="Tekstpodstawowy3"/>
        <w:tabs>
          <w:tab w:val="left" w:pos="0"/>
        </w:tabs>
        <w:spacing w:before="120" w:line="360" w:lineRule="auto"/>
        <w:jc w:val="both"/>
        <w:rPr>
          <w:rFonts w:ascii="Cambria" w:hAnsi="Cambria"/>
          <w:sz w:val="24"/>
          <w:szCs w:val="24"/>
        </w:rPr>
      </w:pPr>
      <w:r w:rsidRPr="0090676B">
        <w:rPr>
          <w:sz w:val="24"/>
          <w:szCs w:val="24"/>
        </w:rPr>
        <w:t>Dla uczniów o specjalnych potrzebach edukacyjnych organizowano wsparcie zgodnie z zaleceniami poradni psychologiczno-pedagogicznej.</w:t>
      </w:r>
    </w:p>
    <w:p w:rsidR="00D47BF5" w:rsidRDefault="00907C7B"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We wszystkich szkołach w porównaniu do ubiegłego roku obserwuje sie zmieszenie liczby dzieci .</w:t>
      </w:r>
      <w:r w:rsidR="00D47BF5">
        <w:rPr>
          <w:rFonts w:ascii="Cambria" w:hAnsi="Cambria"/>
          <w:sz w:val="24"/>
          <w:szCs w:val="24"/>
        </w:rPr>
        <w:t xml:space="preserve"> Demografia niestety jest największym problemem ostatnich lat. Największy spadek uczniów obserwuje się w szkole w Wożuczynie. Prowadzi to do łączenia oddziałów na niektóre zajęcia z uwagi na wciąż rosnące koszty w oświacie. Subwencja oświatowa pokrywa nieco nad 50 % wydatków. Reszta wydatków realizowana jest z dochodów własnych budżetu.</w:t>
      </w:r>
    </w:p>
    <w:p w:rsidR="00217D02" w:rsidRPr="00DC1E2A" w:rsidRDefault="00907C7B" w:rsidP="00DC1E2A">
      <w:pPr>
        <w:pStyle w:val="NormalnyWeb"/>
        <w:spacing w:before="119" w:beforeAutospacing="0" w:after="0" w:line="360" w:lineRule="auto"/>
        <w:jc w:val="both"/>
      </w:pPr>
      <w:r>
        <w:rPr>
          <w:rFonts w:ascii="Cambria" w:hAnsi="Cambria"/>
        </w:rPr>
        <w:t xml:space="preserve"> Gmina prowadzi dowóz uczniów zgodnie z wymaganiami rozporządzenia poprzez zakup usług od firmy zewnętrznej</w:t>
      </w:r>
      <w:r w:rsidR="00AB1929">
        <w:rPr>
          <w:rFonts w:ascii="Cambria" w:hAnsi="Cambria"/>
        </w:rPr>
        <w:t>.</w:t>
      </w:r>
      <w:r w:rsidR="00AB1929" w:rsidRPr="00AB1929">
        <w:rPr>
          <w:rFonts w:ascii="Cambria" w:hAnsi="Cambria"/>
          <w:sz w:val="22"/>
          <w:szCs w:val="22"/>
        </w:rPr>
        <w:t xml:space="preserve"> </w:t>
      </w:r>
      <w:r w:rsidR="00AB1929" w:rsidRPr="00AB1929">
        <w:rPr>
          <w:rFonts w:ascii="Cambria" w:hAnsi="Cambria"/>
        </w:rPr>
        <w:t>Wykonani</w:t>
      </w:r>
      <w:r w:rsidR="00AB1929">
        <w:rPr>
          <w:rFonts w:ascii="Cambria" w:hAnsi="Cambria"/>
        </w:rPr>
        <w:t xml:space="preserve">e wyniosło 334.534,28 zł, </w:t>
      </w:r>
      <w:r w:rsidR="00AB1929" w:rsidRPr="00AB1929">
        <w:rPr>
          <w:rFonts w:ascii="Cambria" w:hAnsi="Cambria"/>
        </w:rPr>
        <w:t xml:space="preserve"> z przeznaczeniem na pokrycie kosztów dowozu uczniów do szkół wraz z zapewnieniem opieki dla dowożonych dzieci.</w:t>
      </w:r>
      <w:r>
        <w:rPr>
          <w:rFonts w:ascii="Cambria" w:hAnsi="Cambria"/>
        </w:rPr>
        <w:t xml:space="preserve"> </w:t>
      </w:r>
      <w:r w:rsidR="00D47BF5">
        <w:rPr>
          <w:rFonts w:ascii="Cambria" w:hAnsi="Cambria"/>
        </w:rPr>
        <w:t>Zapewniona jest również opieka w świetlicach szkolnych.</w:t>
      </w:r>
      <w:r w:rsidR="00217D02">
        <w:rPr>
          <w:rFonts w:ascii="Cambria" w:hAnsi="Cambria"/>
        </w:rPr>
        <w:t xml:space="preserve"> </w:t>
      </w:r>
      <w:r w:rsidR="009E00EC">
        <w:rPr>
          <w:rFonts w:ascii="Cambria" w:hAnsi="Cambria"/>
        </w:rPr>
        <w:t>Baza dydaktyczna szkół jest na bardzo wysokim poziomie .Sale i pracownie posiadają niezbędne i nowoczesne pomoce naukowe. Problemem jest system finansowania oświaty oraz spadek liczby uczniów a co za tym idzie wciąż malejącą subwencja dla potrzeb oświatowych.</w:t>
      </w:r>
      <w:r w:rsidR="00A62B1C">
        <w:rPr>
          <w:rFonts w:ascii="Cambria" w:hAnsi="Cambria"/>
        </w:rPr>
        <w:t xml:space="preserve"> W 2025</w:t>
      </w:r>
      <w:r w:rsidR="009E00EC" w:rsidRPr="00AB1929">
        <w:rPr>
          <w:rFonts w:ascii="Cambria" w:hAnsi="Cambria"/>
        </w:rPr>
        <w:t xml:space="preserve"> roku wydatki</w:t>
      </w:r>
      <w:r w:rsidR="007C2239" w:rsidRPr="00AB1929">
        <w:rPr>
          <w:rFonts w:ascii="Cambria" w:hAnsi="Cambria"/>
        </w:rPr>
        <w:t xml:space="preserve"> bieżące</w:t>
      </w:r>
      <w:r w:rsidR="009E00EC" w:rsidRPr="00AB1929">
        <w:rPr>
          <w:rFonts w:ascii="Cambria" w:hAnsi="Cambria"/>
        </w:rPr>
        <w:t xml:space="preserve"> na oświatę wyniosły łącznie </w:t>
      </w:r>
      <w:r w:rsidR="00AB1929" w:rsidRPr="00AB1929">
        <w:rPr>
          <w:rFonts w:ascii="Cambria" w:hAnsi="Cambria"/>
        </w:rPr>
        <w:t xml:space="preserve">11 750 514,05 zł w tym 588.243,71zł, a z budżetu państwa 51.756,29  </w:t>
      </w:r>
      <w:r w:rsidR="007C2239" w:rsidRPr="00AB1929">
        <w:rPr>
          <w:rFonts w:ascii="Cambria" w:hAnsi="Cambria"/>
        </w:rPr>
        <w:t>zł to środki UE z realizowanych projektów.</w:t>
      </w:r>
      <w:r w:rsidR="00AB1929" w:rsidRPr="00AB1929">
        <w:rPr>
          <w:rFonts w:ascii="Cambria" w:hAnsi="Cambria"/>
        </w:rPr>
        <w:t xml:space="preserve"> </w:t>
      </w:r>
      <w:r w:rsidR="007C2239" w:rsidRPr="00AB1929">
        <w:rPr>
          <w:rFonts w:ascii="Cambria" w:hAnsi="Cambria"/>
        </w:rPr>
        <w:t>Wydatki w szkołach podstawowych zwiększyły sie o ponad 2 mln zł, co spowodowane jest zwiększeniem wynagrodzenia nauczycieli a co za tym idzie wzrostem pochodnych. Jest to problem ogólnopolski małych samorządów, których subwencja nie pokrywa wydatków. Pomimo programów naprawczych w szkołach nie jesteśmy w stanie ograniczyć kosztów osobowych. Subwencja liczona jest na ucznia a przy tak nielicznych klasach nie ma możliwości aby środki się zbilansowały.</w:t>
      </w:r>
      <w:r w:rsidR="0004059C" w:rsidRPr="00AB1929">
        <w:rPr>
          <w:rFonts w:ascii="Cambria" w:hAnsi="Cambria"/>
        </w:rPr>
        <w:t xml:space="preserve"> W dalszej perspektywie może to spowodować dalsze łączenie oddziałów i klas w celu optymalizacji wydatków. Dlatego tak ważne jest aby rodzice również wiedzieli ,że szkoła to nie budynek a dzieci, które powinny uczyć sie najbliżej swojego miejsca zamieszkania a nie w innej gminie.</w:t>
      </w:r>
    </w:p>
    <w:p w:rsidR="00795ADE" w:rsidRDefault="003758F4" w:rsidP="00820302">
      <w:pPr>
        <w:pStyle w:val="Tekstpodstawowy3"/>
        <w:tabs>
          <w:tab w:val="left" w:pos="0"/>
        </w:tabs>
        <w:spacing w:before="120" w:line="360" w:lineRule="auto"/>
        <w:jc w:val="both"/>
        <w:rPr>
          <w:rFonts w:ascii="Cambria" w:hAnsi="Cambria"/>
          <w:b/>
          <w:sz w:val="32"/>
          <w:szCs w:val="32"/>
        </w:rPr>
      </w:pPr>
      <w:r w:rsidRPr="00616022">
        <w:rPr>
          <w:rFonts w:ascii="Cambria" w:hAnsi="Cambria"/>
          <w:b/>
          <w:sz w:val="32"/>
          <w:szCs w:val="32"/>
        </w:rPr>
        <w:lastRenderedPageBreak/>
        <w:t>Pomoc Społeczna i Rodzina</w:t>
      </w:r>
    </w:p>
    <w:p w:rsidR="00A74DDA" w:rsidRDefault="003758F4" w:rsidP="00A74DDA">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Polityka społeczna Gminy ma na celu: </w:t>
      </w:r>
      <w:r w:rsidR="00C907C4">
        <w:rPr>
          <w:rFonts w:ascii="Cambria" w:hAnsi="Cambria"/>
          <w:sz w:val="24"/>
          <w:szCs w:val="24"/>
        </w:rPr>
        <w:t>zaspokajanie</w:t>
      </w:r>
      <w:r>
        <w:rPr>
          <w:rFonts w:ascii="Cambria" w:hAnsi="Cambria"/>
          <w:sz w:val="24"/>
          <w:szCs w:val="24"/>
        </w:rPr>
        <w:t xml:space="preserve"> podstawowych potrzeb życiowych, wyrównywanie szans oraz podnoszenie poziomu </w:t>
      </w:r>
      <w:r w:rsidR="00C907C4">
        <w:rPr>
          <w:rFonts w:ascii="Cambria" w:hAnsi="Cambria"/>
          <w:sz w:val="24"/>
          <w:szCs w:val="24"/>
        </w:rPr>
        <w:t>życia</w:t>
      </w:r>
      <w:r>
        <w:rPr>
          <w:rFonts w:ascii="Cambria" w:hAnsi="Cambria"/>
          <w:sz w:val="24"/>
          <w:szCs w:val="24"/>
        </w:rPr>
        <w:t xml:space="preserve"> mieszkańców</w:t>
      </w:r>
      <w:r w:rsidR="00C907C4">
        <w:rPr>
          <w:rFonts w:ascii="Cambria" w:hAnsi="Cambria"/>
          <w:sz w:val="24"/>
          <w:szCs w:val="24"/>
        </w:rPr>
        <w:t>.</w:t>
      </w:r>
      <w:r w:rsidR="00756881">
        <w:rPr>
          <w:rFonts w:ascii="Cambria" w:hAnsi="Cambria"/>
          <w:sz w:val="24"/>
          <w:szCs w:val="24"/>
        </w:rPr>
        <w:t xml:space="preserve"> W ośrodku</w:t>
      </w:r>
      <w:r w:rsidR="005704DC">
        <w:rPr>
          <w:rFonts w:ascii="Cambria" w:hAnsi="Cambria"/>
          <w:sz w:val="24"/>
          <w:szCs w:val="24"/>
        </w:rPr>
        <w:t xml:space="preserve"> GOPS Rachanie</w:t>
      </w:r>
      <w:r w:rsidR="00756881">
        <w:rPr>
          <w:rFonts w:ascii="Cambria" w:hAnsi="Cambria"/>
          <w:sz w:val="24"/>
          <w:szCs w:val="24"/>
        </w:rPr>
        <w:t xml:space="preserve"> w </w:t>
      </w:r>
      <w:r w:rsidR="00DA7C48">
        <w:rPr>
          <w:rFonts w:ascii="Cambria" w:hAnsi="Cambria"/>
          <w:sz w:val="24"/>
          <w:szCs w:val="24"/>
        </w:rPr>
        <w:t>2025</w:t>
      </w:r>
      <w:r w:rsidR="005037F2">
        <w:rPr>
          <w:rFonts w:ascii="Cambria" w:hAnsi="Cambria"/>
          <w:sz w:val="24"/>
          <w:szCs w:val="24"/>
        </w:rPr>
        <w:t xml:space="preserve"> roku  zatrudnionych było </w:t>
      </w:r>
      <w:r w:rsidR="00193868">
        <w:rPr>
          <w:rFonts w:ascii="Cambria" w:hAnsi="Cambria"/>
          <w:sz w:val="24"/>
          <w:szCs w:val="24"/>
        </w:rPr>
        <w:t>9</w:t>
      </w:r>
      <w:r w:rsidR="005037F2">
        <w:rPr>
          <w:rFonts w:ascii="Cambria" w:hAnsi="Cambria"/>
          <w:sz w:val="24"/>
          <w:szCs w:val="24"/>
        </w:rPr>
        <w:t xml:space="preserve"> pracownikó</w:t>
      </w:r>
      <w:r w:rsidR="005704DC">
        <w:rPr>
          <w:rFonts w:ascii="Cambria" w:hAnsi="Cambria"/>
          <w:sz w:val="24"/>
          <w:szCs w:val="24"/>
        </w:rPr>
        <w:t>w</w:t>
      </w:r>
      <w:r w:rsidR="005037F2">
        <w:rPr>
          <w:rFonts w:ascii="Cambria" w:hAnsi="Cambria"/>
          <w:sz w:val="24"/>
          <w:szCs w:val="24"/>
        </w:rPr>
        <w:t>.</w:t>
      </w:r>
      <w:r w:rsidR="006D756A">
        <w:rPr>
          <w:rFonts w:ascii="Cambria" w:hAnsi="Cambria"/>
          <w:sz w:val="24"/>
          <w:szCs w:val="24"/>
        </w:rPr>
        <w:t xml:space="preserve"> Wydatki </w:t>
      </w:r>
      <w:r w:rsidR="0014207E">
        <w:rPr>
          <w:rFonts w:ascii="Cambria" w:hAnsi="Cambria"/>
          <w:sz w:val="24"/>
          <w:szCs w:val="24"/>
        </w:rPr>
        <w:t xml:space="preserve"> bieżące na pomoc społeczną</w:t>
      </w:r>
      <w:r w:rsidR="005704DC">
        <w:rPr>
          <w:rFonts w:ascii="Cambria" w:hAnsi="Cambria"/>
          <w:sz w:val="24"/>
          <w:szCs w:val="24"/>
        </w:rPr>
        <w:t xml:space="preserve"> wyniosły 2 006 186,36</w:t>
      </w:r>
      <w:r w:rsidR="006D756A">
        <w:rPr>
          <w:rFonts w:ascii="Cambria" w:hAnsi="Cambria"/>
          <w:sz w:val="24"/>
          <w:szCs w:val="24"/>
        </w:rPr>
        <w:t xml:space="preserve"> zł </w:t>
      </w:r>
      <w:r w:rsidR="0014207E">
        <w:rPr>
          <w:rFonts w:ascii="Cambria" w:hAnsi="Cambria"/>
          <w:sz w:val="24"/>
          <w:szCs w:val="24"/>
        </w:rPr>
        <w:t xml:space="preserve"> i są nieznacznie większe do roku poprzedniego.</w:t>
      </w:r>
    </w:p>
    <w:p w:rsidR="00A74DDA" w:rsidRPr="00A74DDA" w:rsidRDefault="00A74DDA" w:rsidP="00A74DDA">
      <w:pPr>
        <w:pStyle w:val="TableParagraph"/>
        <w:spacing w:line="360" w:lineRule="auto"/>
        <w:ind w:left="71" w:right="73"/>
        <w:jc w:val="both"/>
        <w:rPr>
          <w:rFonts w:ascii="Cambria" w:hAnsi="Cambria"/>
          <w:sz w:val="24"/>
          <w:szCs w:val="24"/>
        </w:rPr>
      </w:pPr>
      <w:r w:rsidRPr="00A74DDA">
        <w:rPr>
          <w:rFonts w:ascii="Cambria" w:hAnsi="Cambria"/>
          <w:sz w:val="24"/>
          <w:szCs w:val="24"/>
        </w:rPr>
        <w:t>W 2025</w:t>
      </w:r>
      <w:r>
        <w:rPr>
          <w:rFonts w:ascii="Cambria" w:hAnsi="Cambria"/>
          <w:sz w:val="24"/>
          <w:szCs w:val="24"/>
        </w:rPr>
        <w:t xml:space="preserve"> </w:t>
      </w:r>
      <w:r w:rsidRPr="00A74DDA">
        <w:rPr>
          <w:rFonts w:ascii="Cambria" w:hAnsi="Cambria"/>
          <w:sz w:val="24"/>
          <w:szCs w:val="24"/>
        </w:rPr>
        <w:t>roku powstała nowa jednostka organizacyjna podległa Gmi</w:t>
      </w:r>
      <w:r>
        <w:rPr>
          <w:rFonts w:ascii="Cambria" w:hAnsi="Cambria"/>
          <w:sz w:val="24"/>
          <w:szCs w:val="24"/>
        </w:rPr>
        <w:t xml:space="preserve">nie Rachanie. </w:t>
      </w:r>
      <w:r w:rsidRPr="00A74DDA">
        <w:rPr>
          <w:rFonts w:ascii="Cambria" w:hAnsi="Cambria"/>
          <w:sz w:val="24"/>
          <w:szCs w:val="24"/>
        </w:rPr>
        <w:t>Zasadność stworzenia Dziennego Domu Senior+  wynika z diagnozy demograficznej ostatnich lat. Gmina nie była w stanie samodzielnie zrealizować tej inwestycji ze względów ekonomicznych. Korzystała z programów rządowych jak Polski Ład czy Program Wieloletni Senior + z którego w 2024 roku uzyskała 120 478,00 zł na wyposażenie obiektu a w 2025 roku kwotę 43 200,00 zł na funkcjonowanie tj. dofinansowanie do wynagrodzenia pracowników.</w:t>
      </w:r>
      <w:r w:rsidRPr="00A74DDA">
        <w:rPr>
          <w:rFonts w:ascii="Cambria" w:hAnsi="Cambria"/>
          <w:szCs w:val="24"/>
        </w:rPr>
        <w:t xml:space="preserve"> </w:t>
      </w:r>
      <w:r w:rsidRPr="00A74DDA">
        <w:rPr>
          <w:rFonts w:ascii="Cambria" w:hAnsi="Cambria"/>
          <w:sz w:val="24"/>
          <w:szCs w:val="24"/>
        </w:rPr>
        <w:t>W 2025 roku ze wsparcia skorzystało 19 osób w tym osób niepełnosprawnych powyżej 60 lat i więcej. Na podstawie uchwał statutowych seniorzy korzystający ze wsparcia ponoszą opłaty dostosowane do ich dochodów. Osoby, które korzystają z dowozu organizowanego przez Gminę Rachanie ponoszą również częściowy zwrot kosztów dojazdów z poszczególnych miejscowości na podstawie list obecności. Bus osobowy został zakupiony ze względu na brak alternatywny na rynku usług. Seniorzy potrzebują aby transport był dostosowany do wózków inwalidzkich  czy ograniczeń ruchowych.</w:t>
      </w:r>
    </w:p>
    <w:p w:rsidR="00A74DDA" w:rsidRDefault="00A74DDA" w:rsidP="00A74DDA">
      <w:pPr>
        <w:spacing w:line="360" w:lineRule="auto"/>
        <w:jc w:val="both"/>
        <w:rPr>
          <w:rFonts w:ascii="Cambria" w:hAnsi="Cambria"/>
        </w:rPr>
      </w:pPr>
      <w:r w:rsidRPr="00A74DDA">
        <w:rPr>
          <w:rFonts w:ascii="Cambria" w:hAnsi="Cambria"/>
        </w:rPr>
        <w:t>Jednostka działa przez 5 dni w tygodniu w trybie ośmiogodzinnym. Prowadzi również stołówkę , która zapewnia posiłki dla seniorów jak i Gminnego Klubu Dziecięcego, który również jest nową jednostką, która powstała w tym samym budynku. Seniorzy zgodnie z wytycznymi programu Senior+ mają zapewnione dwa posiłki dziennie tj. śniadanie oraz obiad dwudaniowy. Jest to element niezbędny do zapewnienia trwałości projektu.</w:t>
      </w:r>
      <w:r>
        <w:rPr>
          <w:rFonts w:ascii="Cambria" w:hAnsi="Cambria"/>
        </w:rPr>
        <w:t xml:space="preserve"> Ośrodek zatrudnia specjalistów tj. fizjoterapeutę,  pielęgniarkę, terapeutę zajęciowego oraz opiekunów osób starszych w różnych częściach etatu. </w:t>
      </w:r>
      <w:r w:rsidR="000228BF">
        <w:rPr>
          <w:rFonts w:ascii="Cambria" w:hAnsi="Cambria"/>
        </w:rPr>
        <w:t>W obsłudze i stołówce pracują trzy osoby.</w:t>
      </w:r>
    </w:p>
    <w:p w:rsidR="000228BF" w:rsidRDefault="000228BF" w:rsidP="00A74DDA">
      <w:pPr>
        <w:spacing w:line="360" w:lineRule="auto"/>
        <w:jc w:val="both"/>
        <w:rPr>
          <w:rFonts w:ascii="Cambria" w:hAnsi="Cambria"/>
        </w:rPr>
      </w:pPr>
      <w:r>
        <w:rPr>
          <w:rFonts w:ascii="Cambria" w:hAnsi="Cambria"/>
        </w:rPr>
        <w:t>Podejmowane uchwały w tym zakresie dotyczyły:</w:t>
      </w:r>
    </w:p>
    <w:p w:rsidR="000228BF" w:rsidRPr="00A74DDA" w:rsidRDefault="00623E72" w:rsidP="00A74DDA">
      <w:pPr>
        <w:spacing w:line="360" w:lineRule="auto"/>
        <w:jc w:val="both"/>
        <w:rPr>
          <w:rFonts w:ascii="Cambria" w:hAnsi="Cambria"/>
        </w:rPr>
      </w:pPr>
      <w:r>
        <w:rPr>
          <w:rFonts w:ascii="Cambria" w:hAnsi="Cambria"/>
        </w:rPr>
        <w:t>Uchwała Nr XIII/79/2025 w sprawie określenia szczegółowych zasad ponoszenia odpłatności za pobyt w Dziennym Domu Senior+ w Grodysławicach.</w:t>
      </w:r>
    </w:p>
    <w:p w:rsidR="00A74DDA" w:rsidRPr="00A74DDA" w:rsidRDefault="00A74DDA" w:rsidP="00A74DDA">
      <w:pPr>
        <w:pStyle w:val="Tekstpodstawowy3"/>
        <w:tabs>
          <w:tab w:val="left" w:pos="0"/>
        </w:tabs>
        <w:spacing w:before="120" w:line="360" w:lineRule="auto"/>
        <w:jc w:val="both"/>
        <w:rPr>
          <w:rFonts w:ascii="Cambria" w:hAnsi="Cambria"/>
          <w:sz w:val="24"/>
          <w:szCs w:val="24"/>
        </w:rPr>
      </w:pPr>
    </w:p>
    <w:p w:rsidR="00A74DDA" w:rsidRDefault="00A74DDA" w:rsidP="00820302">
      <w:pPr>
        <w:pStyle w:val="Tekstpodstawowy3"/>
        <w:tabs>
          <w:tab w:val="left" w:pos="0"/>
        </w:tabs>
        <w:spacing w:before="120" w:line="360" w:lineRule="auto"/>
        <w:jc w:val="both"/>
        <w:rPr>
          <w:rFonts w:ascii="Cambria" w:hAnsi="Cambria"/>
          <w:sz w:val="24"/>
          <w:szCs w:val="24"/>
        </w:rPr>
      </w:pPr>
    </w:p>
    <w:p w:rsidR="00C907C4" w:rsidRDefault="005037F2" w:rsidP="00820302">
      <w:pPr>
        <w:pStyle w:val="Tekstpodstawowy3"/>
        <w:tabs>
          <w:tab w:val="left" w:pos="0"/>
        </w:tabs>
        <w:spacing w:before="120" w:line="360" w:lineRule="auto"/>
        <w:jc w:val="both"/>
        <w:rPr>
          <w:rFonts w:ascii="Cambria" w:hAnsi="Cambria"/>
          <w:sz w:val="24"/>
          <w:szCs w:val="24"/>
        </w:rPr>
      </w:pPr>
      <w:r w:rsidRPr="005037F2">
        <w:rPr>
          <w:rFonts w:ascii="Cambria" w:hAnsi="Cambria"/>
          <w:sz w:val="24"/>
          <w:szCs w:val="24"/>
        </w:rPr>
        <w:t>Świadczeniobiorcy pomocy społecznej są zobowiązani do współpracy w rozwiązywaniu ich trudnej sytuacji życiowej. Pomoc udzielana w ramach świadczeń z pomocy społecznej ma charakter przejściowy i zakłada aktywizację osób z niej korzystających. Pomoc może być przyznana w różnych formach. Należy do nich system zasiłków pieniężnych, pomoc rzeczowa, poradnictwo specjalistyczne i praca socjalna. Klient znajdujący się w sytuacji trudnej, który spotka się z pracownikiem socjalnym otrzymuje odpowiednią informację dotyczącą możliwości skorzystania z pomocy, jej form i warunków na jakich będzie mógł tę pomoc otrzymać. Pomoc społeczna zakłada współdziałanie klienta z pracownikiem socjalnym.</w:t>
      </w:r>
    </w:p>
    <w:p w:rsidR="005037F2" w:rsidRPr="005037F2" w:rsidRDefault="005037F2" w:rsidP="00820302">
      <w:pPr>
        <w:pStyle w:val="Tekstpodstawowy3"/>
        <w:tabs>
          <w:tab w:val="left" w:pos="0"/>
        </w:tabs>
        <w:spacing w:before="120" w:line="360" w:lineRule="auto"/>
        <w:jc w:val="both"/>
        <w:rPr>
          <w:rFonts w:ascii="Cambria" w:hAnsi="Cambria"/>
          <w:sz w:val="24"/>
          <w:szCs w:val="24"/>
        </w:rPr>
      </w:pPr>
      <w:r w:rsidRPr="005037F2">
        <w:rPr>
          <w:rFonts w:ascii="Cambria" w:hAnsi="Cambria"/>
          <w:sz w:val="24"/>
          <w:szCs w:val="24"/>
        </w:rPr>
        <w:t>W roku sprawozdawczym pomocą społeczną w postaci świadczeń pienięż</w:t>
      </w:r>
      <w:r w:rsidR="00710A10">
        <w:rPr>
          <w:rFonts w:ascii="Cambria" w:hAnsi="Cambria"/>
          <w:sz w:val="24"/>
          <w:szCs w:val="24"/>
        </w:rPr>
        <w:t>nych i niepieni</w:t>
      </w:r>
      <w:r w:rsidR="00E53EFD">
        <w:rPr>
          <w:rFonts w:ascii="Cambria" w:hAnsi="Cambria"/>
          <w:sz w:val="24"/>
          <w:szCs w:val="24"/>
        </w:rPr>
        <w:t xml:space="preserve">ężnych objęto Rodziny, które </w:t>
      </w:r>
      <w:r w:rsidRPr="005037F2">
        <w:rPr>
          <w:rFonts w:ascii="Cambria" w:hAnsi="Cambria"/>
          <w:sz w:val="24"/>
          <w:szCs w:val="24"/>
        </w:rPr>
        <w:t>korzystały z szeroko rozumianej pomocy społecznej tj. m.in. z wypłacanych świadczeń, z pracy socjalnej, poradnictwa prawnego, załatwiania spraw w urzędach, sądach, orzecznictwie do spraw niepełnosprawności,</w:t>
      </w:r>
      <w:r w:rsidR="008A7BF2">
        <w:rPr>
          <w:rFonts w:ascii="Cambria" w:hAnsi="Cambria"/>
          <w:sz w:val="24"/>
          <w:szCs w:val="24"/>
        </w:rPr>
        <w:t xml:space="preserve"> </w:t>
      </w:r>
      <w:r w:rsidRPr="005037F2">
        <w:rPr>
          <w:rFonts w:ascii="Cambria" w:hAnsi="Cambria"/>
          <w:sz w:val="24"/>
          <w:szCs w:val="24"/>
        </w:rPr>
        <w:t>ustalania uprawnień do rent, emerytur. Wśród klientów Ośrodka dominują osoby mające trudności z funkcjonowaniem społecznym,</w:t>
      </w:r>
      <w:r w:rsidR="008A7BF2">
        <w:rPr>
          <w:rFonts w:ascii="Cambria" w:hAnsi="Cambria"/>
          <w:sz w:val="24"/>
          <w:szCs w:val="24"/>
        </w:rPr>
        <w:t xml:space="preserve"> </w:t>
      </w:r>
      <w:r w:rsidRPr="005037F2">
        <w:rPr>
          <w:rFonts w:ascii="Cambria" w:hAnsi="Cambria"/>
          <w:sz w:val="24"/>
          <w:szCs w:val="24"/>
        </w:rPr>
        <w:t>u których występują problemy rodzinne, zdrowotne i prawne. Każda osoba zgłaszająca się jest kierowana do pracownika socjalnego, który w sposób profesjonalny i zgodnie z etyką zawodową stara się pomóc w rozwiązaniu zgłaszanych problemów</w:t>
      </w:r>
      <w:r w:rsidR="008A7BF2">
        <w:rPr>
          <w:rFonts w:ascii="Cambria" w:hAnsi="Cambria"/>
          <w:sz w:val="24"/>
          <w:szCs w:val="24"/>
        </w:rPr>
        <w:t xml:space="preserve"> </w:t>
      </w:r>
      <w:r w:rsidRPr="005037F2">
        <w:rPr>
          <w:rFonts w:ascii="Cambria" w:hAnsi="Cambria"/>
          <w:sz w:val="24"/>
          <w:szCs w:val="24"/>
        </w:rPr>
        <w:t>.</w:t>
      </w:r>
      <w:r w:rsidR="008A7BF2">
        <w:rPr>
          <w:rFonts w:ascii="Cambria" w:hAnsi="Cambria"/>
          <w:sz w:val="24"/>
          <w:szCs w:val="24"/>
        </w:rPr>
        <w:t>W porównaniu do roku poprzedniego zaobserwowano spadek osób zgłaszających potrzeby pomocy, wszystkie wnioski kierowane do Ośrodka zostały załatwione pozytywnie z uwzględnieniem konieczności i pilności potrzeb w ramach posiadanych środków finansowych.</w:t>
      </w:r>
    </w:p>
    <w:p w:rsidR="00C7119E" w:rsidRDefault="005037F2" w:rsidP="00820302">
      <w:pPr>
        <w:pStyle w:val="Tekstpodstawowy3"/>
        <w:tabs>
          <w:tab w:val="left" w:pos="0"/>
        </w:tabs>
        <w:spacing w:before="120" w:line="360" w:lineRule="auto"/>
        <w:jc w:val="both"/>
        <w:rPr>
          <w:rFonts w:ascii="Cambria" w:hAnsi="Cambria"/>
          <w:sz w:val="24"/>
          <w:szCs w:val="24"/>
        </w:rPr>
      </w:pPr>
      <w:r>
        <w:rPr>
          <w:rFonts w:ascii="Cambria" w:hAnsi="Cambria"/>
          <w:sz w:val="24"/>
          <w:szCs w:val="24"/>
        </w:rPr>
        <w:t>W ramach pracy ośrodka świadczone są usługi w ramach zadań własnych gminy jak i realizowane zadania zlecone takie jak:</w:t>
      </w:r>
    </w:p>
    <w:p w:rsidR="00E53EFD" w:rsidRDefault="00616022" w:rsidP="00616022">
      <w:pPr>
        <w:pStyle w:val="NormalnyWeb"/>
        <w:spacing w:after="0" w:line="360" w:lineRule="auto"/>
        <w:jc w:val="both"/>
        <w:rPr>
          <w:rFonts w:ascii="Cambria" w:hAnsi="Cambria"/>
        </w:rPr>
      </w:pPr>
      <w:r w:rsidRPr="00616022">
        <w:rPr>
          <w:rFonts w:ascii="Cambria" w:hAnsi="Cambria"/>
          <w:b/>
          <w:bCs/>
        </w:rPr>
        <w:t>1. Udzielanie schronienia oraz</w:t>
      </w:r>
      <w:r w:rsidRPr="00616022">
        <w:rPr>
          <w:rFonts w:ascii="Cambria" w:hAnsi="Cambria"/>
        </w:rPr>
        <w:t xml:space="preserve"> </w:t>
      </w:r>
      <w:r w:rsidRPr="00616022">
        <w:rPr>
          <w:rFonts w:ascii="Cambria" w:hAnsi="Cambria"/>
          <w:b/>
          <w:bCs/>
        </w:rPr>
        <w:t xml:space="preserve">niezbędnego ubrania osobom tego pozbawionym: </w:t>
      </w:r>
      <w:r w:rsidRPr="00616022">
        <w:rPr>
          <w:rFonts w:ascii="Cambria" w:hAnsi="Cambria"/>
        </w:rPr>
        <w:t xml:space="preserve">Zgodnie z ustawą o pomocy społecznej gmina ma obowiązek zapewnić schronienie osobom tego pozbawionym. </w:t>
      </w:r>
    </w:p>
    <w:p w:rsidR="00602F72" w:rsidRDefault="00616022" w:rsidP="00616022">
      <w:pPr>
        <w:pStyle w:val="NormalnyWeb"/>
        <w:spacing w:after="0" w:line="360" w:lineRule="auto"/>
        <w:jc w:val="both"/>
        <w:rPr>
          <w:rFonts w:ascii="Cambria" w:hAnsi="Cambria"/>
        </w:rPr>
      </w:pPr>
      <w:r w:rsidRPr="00616022">
        <w:rPr>
          <w:rFonts w:ascii="Cambria" w:hAnsi="Cambria"/>
          <w:b/>
          <w:bCs/>
        </w:rPr>
        <w:lastRenderedPageBreak/>
        <w:t xml:space="preserve">2. Zapewnienie posiłku oraz dożywianie dzieci: </w:t>
      </w:r>
      <w:r w:rsidRPr="00616022">
        <w:rPr>
          <w:rFonts w:ascii="Cambria" w:hAnsi="Cambria"/>
        </w:rPr>
        <w:t>Wieloletni Rządowy program „Posiłek w szko</w:t>
      </w:r>
      <w:r w:rsidR="007B0186">
        <w:rPr>
          <w:rFonts w:ascii="Cambria" w:hAnsi="Cambria"/>
        </w:rPr>
        <w:t>le i w domu na lata 2014-2030</w:t>
      </w:r>
      <w:r w:rsidRPr="00616022">
        <w:rPr>
          <w:rFonts w:ascii="Cambria" w:hAnsi="Cambria"/>
        </w:rPr>
        <w:t xml:space="preserve">. Program jest realizowany zgodnie z corocznymi porozumieniami z Wojewodą Lubelskim. </w:t>
      </w:r>
    </w:p>
    <w:p w:rsidR="00602F72" w:rsidRDefault="00602F72" w:rsidP="00616022">
      <w:pPr>
        <w:pStyle w:val="NormalnyWeb"/>
        <w:spacing w:after="0" w:line="360" w:lineRule="auto"/>
        <w:jc w:val="both"/>
        <w:rPr>
          <w:rFonts w:ascii="Cambria" w:hAnsi="Cambria"/>
        </w:rPr>
      </w:pPr>
      <w:r w:rsidRPr="00616022">
        <w:rPr>
          <w:rFonts w:ascii="Cambria" w:hAnsi="Cambria"/>
          <w:b/>
          <w:bCs/>
        </w:rPr>
        <w:t xml:space="preserve"> </w:t>
      </w:r>
      <w:r w:rsidR="00616022" w:rsidRPr="00616022">
        <w:rPr>
          <w:rFonts w:ascii="Cambria" w:hAnsi="Cambria"/>
          <w:b/>
          <w:bCs/>
        </w:rPr>
        <w:t>3. Przyznawanie i wypłacanie zasiłków stałych</w:t>
      </w:r>
      <w:r w:rsidR="00616022" w:rsidRPr="00616022">
        <w:rPr>
          <w:rFonts w:ascii="Cambria" w:hAnsi="Cambria"/>
        </w:rPr>
        <w:t>. Zasiłek stały jest świadczeniem przysługującym osobom całkowicie niezdolnym do pracy z powodu wieku lub niepełnosprawności, spełniając</w:t>
      </w:r>
      <w:r w:rsidR="00E53EFD">
        <w:rPr>
          <w:rFonts w:ascii="Cambria" w:hAnsi="Cambria"/>
        </w:rPr>
        <w:t>ym kryterium dochodowe</w:t>
      </w:r>
      <w:r w:rsidR="00616022" w:rsidRPr="00616022">
        <w:rPr>
          <w:rFonts w:ascii="Cambria" w:hAnsi="Cambria"/>
        </w:rPr>
        <w:t xml:space="preserve">. Świadczenie to jest zadaniem własnym gminy, na które otrzymujemy dotację z budżetu państwa. </w:t>
      </w:r>
    </w:p>
    <w:p w:rsidR="00E53EFD" w:rsidRDefault="00616022" w:rsidP="00616022">
      <w:pPr>
        <w:pStyle w:val="NormalnyWeb"/>
        <w:spacing w:after="0" w:line="360" w:lineRule="auto"/>
        <w:jc w:val="both"/>
        <w:rPr>
          <w:rFonts w:ascii="Cambria" w:hAnsi="Cambria"/>
        </w:rPr>
      </w:pPr>
      <w:r w:rsidRPr="00616022">
        <w:rPr>
          <w:rFonts w:ascii="Cambria" w:hAnsi="Cambria"/>
          <w:b/>
          <w:bCs/>
        </w:rPr>
        <w:t xml:space="preserve">4. Przyznawanie i wypłacanie zasiłków okresowych. </w:t>
      </w:r>
      <w:r w:rsidRPr="00616022">
        <w:rPr>
          <w:rFonts w:ascii="Cambria" w:hAnsi="Cambria"/>
        </w:rPr>
        <w:t>Zasiłek okresowy jest adresowany do osób i rodzin bez dochodu lub o dochodach niższych niż ustawowe kryterium oraz zasobach w pełni nie wystarczających na zaspokojenie podstawowych potrzeb życiowych, zwłaszcza ze względu na długotrwałą chorobę, niepełnosprawność, bezrobocie, brak możliwości nabycia świadczeń z innych systemów zabezpieczenia społecznego.</w:t>
      </w:r>
      <w:r w:rsidR="00941851">
        <w:rPr>
          <w:rFonts w:ascii="Cambria" w:hAnsi="Cambria"/>
        </w:rPr>
        <w:t xml:space="preserve"> </w:t>
      </w:r>
    </w:p>
    <w:p w:rsidR="00602F72" w:rsidRDefault="00616022" w:rsidP="00616022">
      <w:pPr>
        <w:pStyle w:val="NormalnyWeb"/>
        <w:spacing w:after="0" w:line="360" w:lineRule="auto"/>
        <w:jc w:val="both"/>
        <w:rPr>
          <w:rFonts w:ascii="Cambria" w:hAnsi="Cambria"/>
        </w:rPr>
      </w:pPr>
      <w:r w:rsidRPr="00616022">
        <w:rPr>
          <w:rFonts w:ascii="Cambria" w:hAnsi="Cambria"/>
          <w:b/>
          <w:bCs/>
        </w:rPr>
        <w:t>5. Przyznawanie i wypłacanie zasiłków celowych</w:t>
      </w:r>
      <w:r w:rsidRPr="00616022">
        <w:rPr>
          <w:rFonts w:ascii="Cambria" w:hAnsi="Cambria"/>
        </w:rPr>
        <w:t xml:space="preserve">: Zasiłek celowy to świadczenie skierowane do zaspokojenia niezbędnej potrzeby życiowej, przyznawany w szczególności na pokrycie części lub całości kosztów leczenia i leków, opału, żywności, przedmiotów użytku domowego, niezbędnych drobnych remontów i napraw w mieszkaniu, na pokrycie kosztów pogrzebu. </w:t>
      </w:r>
    </w:p>
    <w:p w:rsidR="00616022" w:rsidRPr="00616022" w:rsidRDefault="00616022" w:rsidP="00616022">
      <w:pPr>
        <w:pStyle w:val="NormalnyWeb"/>
        <w:spacing w:after="0" w:line="360" w:lineRule="auto"/>
        <w:jc w:val="both"/>
        <w:rPr>
          <w:rFonts w:ascii="Cambria" w:hAnsi="Cambria"/>
        </w:rPr>
      </w:pPr>
      <w:r w:rsidRPr="00616022">
        <w:rPr>
          <w:rFonts w:ascii="Cambria" w:hAnsi="Cambria"/>
          <w:b/>
          <w:bCs/>
        </w:rPr>
        <w:t>6.</w:t>
      </w:r>
      <w:r w:rsidRPr="00616022">
        <w:rPr>
          <w:rFonts w:ascii="Cambria" w:hAnsi="Cambria"/>
        </w:rPr>
        <w:t xml:space="preserve"> </w:t>
      </w:r>
      <w:r w:rsidRPr="00616022">
        <w:rPr>
          <w:rFonts w:ascii="Cambria" w:hAnsi="Cambria"/>
          <w:b/>
          <w:bCs/>
        </w:rPr>
        <w:t xml:space="preserve">Praca socjalna. </w:t>
      </w:r>
      <w:r w:rsidRPr="00616022">
        <w:rPr>
          <w:rFonts w:ascii="Cambria" w:hAnsi="Cambria"/>
        </w:rPr>
        <w:t>Praca socjalna ukierunkowana jest na rozwiązywanie problemów dotyczących osób lub rodzin, powodujących określone dysfunkcje w ich życiu lub prowadzących do ich wykluczenia społecznego. Wiele działań prowadzonych w ramach pracy socjalnej przez GOPS przynosi pozytywne efekty w postaci podjęcia pracy zarobkowej, pełnego usamodzielnienia się bądź odejścia od systemu pomocy społecznej na pewien czas,</w:t>
      </w:r>
      <w:r w:rsidR="008A4F0B">
        <w:rPr>
          <w:rFonts w:ascii="Cambria" w:hAnsi="Cambria"/>
        </w:rPr>
        <w:t xml:space="preserve"> poprawy funkcjonowania rodzin</w:t>
      </w:r>
      <w:r w:rsidRPr="00616022">
        <w:rPr>
          <w:rFonts w:ascii="Cambria" w:hAnsi="Cambria"/>
        </w:rPr>
        <w:t xml:space="preserve">, umiejętności radzenia sobie w nowych sytuacjach, wzmocnienia poczucia własnej wartości. Efektywność działań podejmowanych przez pracowników socjalnych jest trudno mierzalna, gdyż efekty działań nie zawsze przekładają się na liczby. Pomoc otrzymywana przez klientów Ośrodka jest monitorowana, wywiady środowiskowe wykonywane w miejscu zamieszkania są nie rzadziej niż raz na pół roku przy zasiłkach stałych, każdorazowo przy złożeniu wniosku o inny rodzaj pomocy. </w:t>
      </w:r>
    </w:p>
    <w:p w:rsidR="00616022" w:rsidRPr="00616022" w:rsidRDefault="00616022" w:rsidP="00616022">
      <w:pPr>
        <w:pStyle w:val="NormalnyWeb"/>
        <w:spacing w:after="0" w:line="360" w:lineRule="auto"/>
        <w:jc w:val="both"/>
        <w:rPr>
          <w:rFonts w:ascii="Cambria" w:hAnsi="Cambria"/>
        </w:rPr>
      </w:pPr>
      <w:r w:rsidRPr="00616022">
        <w:rPr>
          <w:rFonts w:ascii="Cambria" w:hAnsi="Cambria"/>
          <w:b/>
          <w:bCs/>
        </w:rPr>
        <w:lastRenderedPageBreak/>
        <w:t xml:space="preserve">7. Organizowanie i świadczenie usług opiekuńczych: </w:t>
      </w:r>
      <w:r w:rsidR="00E53EFD">
        <w:rPr>
          <w:rFonts w:ascii="Cambria" w:hAnsi="Cambria"/>
        </w:rPr>
        <w:t>kierowanie usługami opiekuńczymi dla</w:t>
      </w:r>
      <w:r w:rsidRPr="00616022">
        <w:rPr>
          <w:rFonts w:ascii="Cambria" w:hAnsi="Cambria"/>
        </w:rPr>
        <w:t xml:space="preserve"> osób starszych i niepełnosprawnych</w:t>
      </w:r>
      <w:r w:rsidR="00E53EFD">
        <w:rPr>
          <w:rFonts w:ascii="Cambria" w:hAnsi="Cambria"/>
        </w:rPr>
        <w:t xml:space="preserve"> </w:t>
      </w:r>
      <w:r w:rsidRPr="00616022">
        <w:rPr>
          <w:rFonts w:ascii="Cambria" w:hAnsi="Cambria"/>
        </w:rPr>
        <w:t xml:space="preserve">, które są samotne lub którym rodzina nie była w stanie zapewnić opieki i pielęgnacji. </w:t>
      </w:r>
    </w:p>
    <w:p w:rsidR="000E232E" w:rsidRDefault="00616022" w:rsidP="00616022">
      <w:pPr>
        <w:pStyle w:val="NormalnyWeb"/>
        <w:spacing w:after="0" w:line="360" w:lineRule="auto"/>
        <w:jc w:val="both"/>
        <w:rPr>
          <w:rFonts w:ascii="Cambria" w:hAnsi="Cambria"/>
        </w:rPr>
      </w:pPr>
      <w:r w:rsidRPr="00616022">
        <w:rPr>
          <w:rFonts w:ascii="Cambria" w:hAnsi="Cambria"/>
          <w:b/>
          <w:bCs/>
        </w:rPr>
        <w:t>8. Kierowanie do domu pomocy społecznej i ponoszenie odpłatności za p</w:t>
      </w:r>
      <w:r w:rsidR="00F44903">
        <w:rPr>
          <w:rFonts w:ascii="Cambria" w:hAnsi="Cambria"/>
          <w:b/>
          <w:bCs/>
        </w:rPr>
        <w:t>obyt mieszkańca gminy w  ośrodku</w:t>
      </w:r>
      <w:r w:rsidRPr="00616022">
        <w:rPr>
          <w:rFonts w:ascii="Cambria" w:hAnsi="Cambria"/>
          <w:b/>
          <w:bCs/>
        </w:rPr>
        <w:t xml:space="preserve">. </w:t>
      </w:r>
      <w:r w:rsidRPr="00616022">
        <w:rPr>
          <w:rFonts w:ascii="Cambria" w:hAnsi="Cambria"/>
        </w:rPr>
        <w:t xml:space="preserve">W </w:t>
      </w:r>
      <w:r w:rsidR="00DC1E2A">
        <w:rPr>
          <w:rFonts w:ascii="Cambria" w:hAnsi="Cambria"/>
        </w:rPr>
        <w:t>2025</w:t>
      </w:r>
      <w:r w:rsidRPr="00616022">
        <w:rPr>
          <w:rFonts w:ascii="Cambria" w:hAnsi="Cambria"/>
        </w:rPr>
        <w:t xml:space="preserve"> roku </w:t>
      </w:r>
      <w:r w:rsidR="000E232E">
        <w:rPr>
          <w:rFonts w:ascii="Cambria" w:hAnsi="Cambria"/>
        </w:rPr>
        <w:t>skierowano</w:t>
      </w:r>
      <w:r w:rsidR="00DC1E2A">
        <w:rPr>
          <w:rFonts w:ascii="Cambria" w:hAnsi="Cambria"/>
        </w:rPr>
        <w:t xml:space="preserve"> 2 osób</w:t>
      </w:r>
      <w:r w:rsidR="000E232E">
        <w:rPr>
          <w:rFonts w:ascii="Cambria" w:hAnsi="Cambria"/>
        </w:rPr>
        <w:t xml:space="preserve"> do DPS Tyszowce</w:t>
      </w:r>
      <w:r w:rsidR="00DC1E2A">
        <w:rPr>
          <w:rFonts w:ascii="Cambria" w:hAnsi="Cambria"/>
        </w:rPr>
        <w:t xml:space="preserve"> i Tomaszów Lubelski, kwota wydatków to 37 166,89</w:t>
      </w:r>
      <w:r w:rsidR="000E232E">
        <w:rPr>
          <w:rFonts w:ascii="Cambria" w:hAnsi="Cambria"/>
        </w:rPr>
        <w:t xml:space="preserve"> zł.</w:t>
      </w:r>
    </w:p>
    <w:p w:rsidR="00616022" w:rsidRPr="00616022" w:rsidRDefault="00616022" w:rsidP="00616022">
      <w:pPr>
        <w:pStyle w:val="NormalnyWeb"/>
        <w:spacing w:after="0" w:line="360" w:lineRule="auto"/>
        <w:jc w:val="both"/>
        <w:rPr>
          <w:rFonts w:ascii="Cambria" w:hAnsi="Cambria"/>
        </w:rPr>
      </w:pPr>
      <w:r w:rsidRPr="00616022">
        <w:rPr>
          <w:rFonts w:ascii="Cambria" w:hAnsi="Cambria"/>
          <w:b/>
          <w:bCs/>
        </w:rPr>
        <w:t xml:space="preserve">9. Opłacanie składek na ubezpieczenie zdrowotne. </w:t>
      </w:r>
      <w:r w:rsidR="00E53EFD">
        <w:rPr>
          <w:rFonts w:ascii="Cambria" w:hAnsi="Cambria"/>
        </w:rPr>
        <w:t xml:space="preserve"> Ośrodek opłaca składki dla </w:t>
      </w:r>
      <w:r w:rsidRPr="00616022">
        <w:rPr>
          <w:rFonts w:ascii="Cambria" w:hAnsi="Cambria"/>
        </w:rPr>
        <w:t>osób pobierających zasiłki stałe.</w:t>
      </w:r>
    </w:p>
    <w:p w:rsidR="00E53EFD" w:rsidRDefault="00616022" w:rsidP="00616022">
      <w:pPr>
        <w:pStyle w:val="NormalnyWeb"/>
        <w:spacing w:after="0" w:line="360" w:lineRule="auto"/>
        <w:jc w:val="both"/>
        <w:rPr>
          <w:rFonts w:ascii="Cambria" w:hAnsi="Cambria"/>
        </w:rPr>
      </w:pPr>
      <w:r w:rsidRPr="00616022">
        <w:rPr>
          <w:rFonts w:ascii="Cambria" w:hAnsi="Cambria"/>
          <w:b/>
          <w:bCs/>
        </w:rPr>
        <w:t>10. Prawo do świadczeń opieki</w:t>
      </w:r>
      <w:r w:rsidRPr="00616022">
        <w:rPr>
          <w:rFonts w:ascii="Cambria" w:hAnsi="Cambria"/>
        </w:rPr>
        <w:t xml:space="preserve"> </w:t>
      </w:r>
      <w:r w:rsidRPr="00616022">
        <w:rPr>
          <w:rFonts w:ascii="Cambria" w:hAnsi="Cambria"/>
          <w:b/>
          <w:bCs/>
        </w:rPr>
        <w:t>zdrowotnej</w:t>
      </w:r>
      <w:r w:rsidRPr="00616022">
        <w:rPr>
          <w:rFonts w:ascii="Cambria" w:hAnsi="Cambria"/>
        </w:rPr>
        <w:t xml:space="preserve">: Zgodnie z ustawą z dnia 27 sierpnia 2004 r. o świadczeniach opieki zdrowotnej finansowanych ze środków publicznych  do zdań zleconych gminie należy wydawanie decyzji potwierdzających prawo do świadczeń opieki zdrowotnej. </w:t>
      </w:r>
    </w:p>
    <w:p w:rsidR="00E53EFD" w:rsidRDefault="00616022" w:rsidP="00616022">
      <w:pPr>
        <w:pStyle w:val="NormalnyWeb"/>
        <w:spacing w:after="0" w:line="360" w:lineRule="auto"/>
        <w:jc w:val="both"/>
        <w:rPr>
          <w:rFonts w:ascii="Cambria" w:hAnsi="Cambria"/>
        </w:rPr>
      </w:pPr>
      <w:r w:rsidRPr="00616022">
        <w:rPr>
          <w:rFonts w:ascii="Cambria" w:hAnsi="Cambria"/>
          <w:b/>
          <w:bCs/>
        </w:rPr>
        <w:t xml:space="preserve">11. Dodatki mieszkaniowe i energetyczne </w:t>
      </w:r>
      <w:r w:rsidRPr="00616022">
        <w:rPr>
          <w:rFonts w:ascii="Cambria" w:hAnsi="Cambria"/>
        </w:rPr>
        <w:t xml:space="preserve">– </w:t>
      </w:r>
      <w:r w:rsidRPr="00616022">
        <w:rPr>
          <w:rFonts w:ascii="Cambria" w:hAnsi="Cambria"/>
          <w:color w:val="000000"/>
        </w:rPr>
        <w:t xml:space="preserve">Osoba znajdująca się w trudnej sytuacji materialnej może skorzystać z pomocy w formie dodatku mieszkaniowego przeznaczonego na utrzymanie posiadanego lub wynajmowanego mieszkania lub domu jednorodzinnego. </w:t>
      </w:r>
      <w:r w:rsidRPr="00616022">
        <w:rPr>
          <w:rFonts w:ascii="Cambria" w:hAnsi="Cambria"/>
          <w:b/>
          <w:bCs/>
        </w:rPr>
        <w:t>12. Realizacja Ustawy z dnia 7</w:t>
      </w:r>
      <w:r w:rsidRPr="00616022">
        <w:rPr>
          <w:rFonts w:ascii="Cambria" w:hAnsi="Cambria"/>
        </w:rPr>
        <w:t xml:space="preserve"> </w:t>
      </w:r>
      <w:r w:rsidRPr="00616022">
        <w:rPr>
          <w:rFonts w:ascii="Cambria" w:hAnsi="Cambria"/>
          <w:b/>
          <w:bCs/>
        </w:rPr>
        <w:t>września 1991 r. o systemie oświaty</w:t>
      </w:r>
      <w:r w:rsidRPr="00616022">
        <w:rPr>
          <w:rFonts w:ascii="Cambria" w:hAnsi="Cambria"/>
        </w:rPr>
        <w:t xml:space="preserve"> –przyznawanie pomocy materialnej dla uczniów w formie stypendiów oraz innej pomocy. </w:t>
      </w:r>
    </w:p>
    <w:p w:rsidR="00616022" w:rsidRPr="00616022" w:rsidRDefault="00616022" w:rsidP="00616022">
      <w:pPr>
        <w:pStyle w:val="NormalnyWeb"/>
        <w:spacing w:after="0" w:line="360" w:lineRule="auto"/>
        <w:jc w:val="both"/>
        <w:rPr>
          <w:rFonts w:ascii="Cambria" w:hAnsi="Cambria"/>
        </w:rPr>
      </w:pPr>
      <w:r w:rsidRPr="00616022">
        <w:rPr>
          <w:rFonts w:ascii="Cambria" w:hAnsi="Cambria"/>
          <w:b/>
          <w:bCs/>
        </w:rPr>
        <w:t>13. Realizacja ustawy o wspieraniu rodziny i systemu pieczy zastępczej</w:t>
      </w:r>
    </w:p>
    <w:p w:rsidR="007B0186" w:rsidRDefault="00616022" w:rsidP="00616022">
      <w:pPr>
        <w:pStyle w:val="NormalnyWeb"/>
        <w:spacing w:after="0" w:line="360" w:lineRule="auto"/>
        <w:jc w:val="both"/>
        <w:rPr>
          <w:rFonts w:ascii="Cambria" w:hAnsi="Cambria"/>
        </w:rPr>
      </w:pPr>
      <w:r w:rsidRPr="00616022">
        <w:rPr>
          <w:rFonts w:ascii="Cambria" w:hAnsi="Cambria"/>
          <w:b/>
          <w:bCs/>
        </w:rPr>
        <w:t>Asystent rodziny</w:t>
      </w:r>
      <w:r w:rsidRPr="00616022">
        <w:rPr>
          <w:rFonts w:ascii="Cambria" w:hAnsi="Cambria"/>
        </w:rPr>
        <w:t xml:space="preserve"> – Realizując zadania wynikające z ustawy o wspieraniu rodziny i systemie pieczy zastępczej oraz Gminnego Programu Wspierania Rodziny na lata 2019 -2021 GOPS</w:t>
      </w:r>
      <w:r w:rsidR="007B0186">
        <w:rPr>
          <w:rFonts w:ascii="Cambria" w:hAnsi="Cambria"/>
        </w:rPr>
        <w:t>.</w:t>
      </w:r>
      <w:r w:rsidRPr="00616022">
        <w:rPr>
          <w:rFonts w:ascii="Cambria" w:hAnsi="Cambria"/>
        </w:rPr>
        <w:t xml:space="preserve"> </w:t>
      </w:r>
    </w:p>
    <w:p w:rsidR="00616022" w:rsidRPr="00616022" w:rsidRDefault="00616022" w:rsidP="00616022">
      <w:pPr>
        <w:pStyle w:val="NormalnyWeb"/>
        <w:spacing w:after="0" w:line="360" w:lineRule="auto"/>
        <w:jc w:val="both"/>
        <w:rPr>
          <w:rFonts w:ascii="Cambria" w:hAnsi="Cambria"/>
        </w:rPr>
      </w:pPr>
      <w:r w:rsidRPr="00616022">
        <w:rPr>
          <w:rFonts w:ascii="Cambria" w:hAnsi="Cambria"/>
        </w:rPr>
        <w:t>Zgodnie z ustawą o przeciwdziałaniu przemocy w rodzinie</w:t>
      </w:r>
      <w:r w:rsidRPr="00616022">
        <w:rPr>
          <w:rFonts w:ascii="Cambria" w:hAnsi="Cambria"/>
          <w:color w:val="000000"/>
        </w:rPr>
        <w:t xml:space="preserve"> z dnia 29 lipca 2005r. (Dz. U. z 2020r. poz. 218 ze zm.)</w:t>
      </w:r>
      <w:r w:rsidRPr="00616022">
        <w:rPr>
          <w:rFonts w:ascii="Cambria" w:hAnsi="Cambria"/>
        </w:rPr>
        <w:t xml:space="preserve">, w związku z uzasadnionym podejrzeniem zaistnienia przemocy w rodzinie tut. Ośrodek podejmuje działania wdrożenia procedury ,,Niebieskiej Karty”. Obejmuje ona ogół czynności realizowanych przez przedstawicieli jednostek organizacyjnych pomocy społecznej, gminnej komisji rozwiązywania problemów alkoholowych, policji, oświaty, ochrony zdrowia i innych służb pomocowych. </w:t>
      </w:r>
    </w:p>
    <w:p w:rsidR="00E4380B" w:rsidRDefault="001B4AD1" w:rsidP="00FB1B88">
      <w:pPr>
        <w:pStyle w:val="Standard"/>
        <w:spacing w:line="360" w:lineRule="auto"/>
        <w:jc w:val="both"/>
        <w:rPr>
          <w:rFonts w:ascii="Cambria" w:hAnsi="Cambria"/>
          <w:b/>
        </w:rPr>
      </w:pPr>
      <w:r w:rsidRPr="00FB1B88">
        <w:rPr>
          <w:rFonts w:ascii="Cambria" w:hAnsi="Cambria"/>
          <w:bCs/>
        </w:rPr>
        <w:lastRenderedPageBreak/>
        <w:t xml:space="preserve">Ośrodek prowadzi również działanie w postaci pomocy żywnościowej przy </w:t>
      </w:r>
      <w:r w:rsidR="005037F2" w:rsidRPr="00FB1B88">
        <w:rPr>
          <w:rFonts w:ascii="Cambria" w:hAnsi="Cambria"/>
        </w:rPr>
        <w:t>współpracy z OSP Werechanie pomo</w:t>
      </w:r>
      <w:r w:rsidR="00AE7491">
        <w:rPr>
          <w:rFonts w:ascii="Cambria" w:hAnsi="Cambria"/>
        </w:rPr>
        <w:t xml:space="preserve">c żywnościową skierowaną do ok tysiąca </w:t>
      </w:r>
      <w:r w:rsidR="005037F2" w:rsidRPr="00FB1B88">
        <w:rPr>
          <w:rFonts w:ascii="Cambria" w:hAnsi="Cambria"/>
        </w:rPr>
        <w:t xml:space="preserve">osób uprawnionych do otrzymania pomocy rzeczowej realizowanej przez Fundację Bank Żywności w Lublinie. </w:t>
      </w:r>
      <w:r w:rsidR="007B0186">
        <w:rPr>
          <w:rFonts w:ascii="Cambria" w:hAnsi="Cambria"/>
          <w:b/>
        </w:rPr>
        <w:t>14</w:t>
      </w:r>
      <w:r w:rsidR="00E4380B" w:rsidRPr="00E4380B">
        <w:rPr>
          <w:rFonts w:ascii="Cambria" w:hAnsi="Cambria"/>
          <w:b/>
        </w:rPr>
        <w:t>.Dodatek Osłonowy</w:t>
      </w:r>
    </w:p>
    <w:p w:rsidR="008A4F0B" w:rsidRPr="00E4380B" w:rsidRDefault="00E4380B" w:rsidP="00E4380B">
      <w:pPr>
        <w:pStyle w:val="Standard"/>
        <w:spacing w:line="360" w:lineRule="auto"/>
        <w:jc w:val="both"/>
        <w:rPr>
          <w:rFonts w:ascii="Cambria" w:hAnsi="Cambria"/>
        </w:rPr>
      </w:pPr>
      <w:r>
        <w:rPr>
          <w:rFonts w:ascii="Cambria" w:hAnsi="Cambria"/>
        </w:rPr>
        <w:t xml:space="preserve">Dodatek został wprowadzony  jako zadanie zlecone samorządom. </w:t>
      </w:r>
      <w:r w:rsidRPr="00E4380B">
        <w:rPr>
          <w:rFonts w:ascii="Cambria" w:hAnsi="Cambria"/>
        </w:rPr>
        <w:t>Pogarszająca się sytuacja finansowa gospodarstw domowych, wynikająca ze wzrostu cen oraz rosnącej w szybkim tempie inflacji, stanowiła przesłankę przyjęcia pakietu przepisów mających zmniejszyć obciążenia ekonomiczne obywateli</w:t>
      </w:r>
      <w:r>
        <w:rPr>
          <w:rFonts w:ascii="Cambria" w:hAnsi="Cambria"/>
        </w:rPr>
        <w:t>.</w:t>
      </w:r>
      <w:r w:rsidRPr="00E4380B">
        <w:t xml:space="preserve"> </w:t>
      </w:r>
    </w:p>
    <w:p w:rsidR="00C91D78" w:rsidRPr="005E4F3E" w:rsidRDefault="004C178E" w:rsidP="005E4F3E">
      <w:pPr>
        <w:pStyle w:val="Standard"/>
        <w:spacing w:line="360" w:lineRule="auto"/>
        <w:jc w:val="both"/>
        <w:rPr>
          <w:rFonts w:ascii="Cambria" w:hAnsi="Cambria"/>
        </w:rPr>
      </w:pPr>
      <w:r w:rsidRPr="00136A10">
        <w:rPr>
          <w:rFonts w:ascii="Cambria" w:hAnsi="Cambria"/>
        </w:rPr>
        <w:t>Podjęto i zrealizowano następujące uchwały dotyczące pracy Ośrodka GOPS</w:t>
      </w:r>
      <w:r w:rsidRPr="005E4F3E">
        <w:rPr>
          <w:rFonts w:ascii="Cambria" w:hAnsi="Cambria"/>
        </w:rPr>
        <w:t>:</w:t>
      </w:r>
    </w:p>
    <w:p w:rsidR="005E4F3E" w:rsidRDefault="00977E3A" w:rsidP="005E4F3E">
      <w:pPr>
        <w:shd w:val="clear" w:color="auto" w:fill="FFFFFF"/>
        <w:spacing w:line="360" w:lineRule="auto"/>
        <w:ind w:right="3"/>
        <w:jc w:val="both"/>
        <w:rPr>
          <w:rFonts w:ascii="Cambria" w:hAnsi="Cambria"/>
          <w:lang w:eastAsia="ar-SA"/>
        </w:rPr>
      </w:pPr>
      <w:r w:rsidRPr="005E4F3E">
        <w:rPr>
          <w:rFonts w:ascii="Cambria" w:hAnsi="Cambria"/>
        </w:rPr>
        <w:t>-</w:t>
      </w:r>
      <w:r w:rsidR="002815A3" w:rsidRPr="005E4F3E">
        <w:rPr>
          <w:rFonts w:ascii="Cambria" w:hAnsi="Cambria"/>
        </w:rPr>
        <w:t xml:space="preserve"> </w:t>
      </w:r>
      <w:r w:rsidR="00291CD1">
        <w:rPr>
          <w:rFonts w:ascii="Cambria" w:hAnsi="Cambria"/>
          <w:b/>
          <w:lang w:eastAsia="ar-SA"/>
        </w:rPr>
        <w:t xml:space="preserve"> UCHWAŁA NR </w:t>
      </w:r>
      <w:r w:rsidR="00F44903">
        <w:rPr>
          <w:rFonts w:ascii="Cambria" w:hAnsi="Cambria"/>
          <w:b/>
          <w:lang w:eastAsia="ar-SA"/>
        </w:rPr>
        <w:t>XIV/84/2025</w:t>
      </w:r>
      <w:r w:rsidR="005E4F3E" w:rsidRPr="005E4F3E">
        <w:rPr>
          <w:rFonts w:ascii="Cambria" w:hAnsi="Cambria"/>
          <w:lang w:eastAsia="ar-SA"/>
        </w:rPr>
        <w:t xml:space="preserve"> w sprawie oceny zasob</w:t>
      </w:r>
      <w:r w:rsidR="00F44903">
        <w:rPr>
          <w:rFonts w:ascii="Cambria" w:hAnsi="Cambria"/>
          <w:lang w:eastAsia="ar-SA"/>
        </w:rPr>
        <w:t>ów pomocy społecznej za rok 2025</w:t>
      </w:r>
      <w:r w:rsidR="005E4F3E" w:rsidRPr="005E4F3E">
        <w:rPr>
          <w:rFonts w:ascii="Cambria" w:hAnsi="Cambria"/>
          <w:lang w:eastAsia="ar-SA"/>
        </w:rPr>
        <w:t xml:space="preserve"> wraz z rekomendacjami;</w:t>
      </w:r>
    </w:p>
    <w:p w:rsidR="00872960" w:rsidRPr="00872960" w:rsidRDefault="00872960" w:rsidP="00872960">
      <w:pPr>
        <w:pStyle w:val="NormalnyWeb"/>
        <w:spacing w:before="119" w:beforeAutospacing="0" w:after="0" w:line="360" w:lineRule="auto"/>
        <w:jc w:val="both"/>
      </w:pPr>
      <w:r w:rsidRPr="00872960">
        <w:rPr>
          <w:rFonts w:ascii="Cambria" w:hAnsi="Cambria"/>
        </w:rPr>
        <w:t>Projekt ,,Polityka Senioralna EFS+’’ we współpracy z Regionalnym Ośrodkiem Polityki Społecznej. Zrealizowano 1799 godzin usług sąsiedzkich, przeprowadzono 240 godzin poradnictwa psychologicznego , oraz 10 godz porad prawnych przeprowadzono szkolenia dla 20 osób z pierwszej pomocy dla opiekunów faktycznych. Utworzono wypożyczalnię sprzętu rehabilitacyjnego z której korzystali uczestnicy projektu.</w:t>
      </w:r>
    </w:p>
    <w:p w:rsidR="00DE0FBB" w:rsidRPr="004434B3" w:rsidRDefault="00FB56DF" w:rsidP="004434B3">
      <w:pPr>
        <w:spacing w:after="360" w:line="360" w:lineRule="auto"/>
        <w:jc w:val="both"/>
        <w:rPr>
          <w:rFonts w:asciiTheme="minorHAnsi" w:hAnsiTheme="minorHAnsi" w:cstheme="minorHAnsi"/>
        </w:rPr>
      </w:pPr>
      <w:r w:rsidRPr="00FB56DF">
        <w:rPr>
          <w:rFonts w:ascii="Cambria" w:hAnsi="Cambria"/>
        </w:rPr>
        <w:t>Gmina Rachan</w:t>
      </w:r>
      <w:r w:rsidR="00F44903">
        <w:rPr>
          <w:rFonts w:ascii="Cambria" w:hAnsi="Cambria"/>
        </w:rPr>
        <w:t>ie przystąpiła do projektów</w:t>
      </w:r>
      <w:r w:rsidRPr="00FB56DF">
        <w:rPr>
          <w:rFonts w:ascii="Cambria" w:hAnsi="Cambria"/>
        </w:rPr>
        <w:t xml:space="preserve"> w ramach Funduszy Europejskich dla Lubelskiego na lata 2021-2027, Działania 8.5 </w:t>
      </w:r>
      <w:r w:rsidR="00F44903">
        <w:rPr>
          <w:rFonts w:ascii="Cambria" w:hAnsi="Cambria"/>
        </w:rPr>
        <w:t xml:space="preserve">oraz 8.8 </w:t>
      </w:r>
      <w:r w:rsidRPr="00FB56DF">
        <w:rPr>
          <w:rFonts w:ascii="Cambria" w:hAnsi="Cambria"/>
        </w:rPr>
        <w:t>Usługi społeczne Priorytetu VIII Zwiększanie spójności społecznej programu Fundusze Europejskie dla Lubelskiego 2021-2027..</w:t>
      </w:r>
      <w:r>
        <w:rPr>
          <w:rFonts w:ascii="Cambria" w:hAnsi="Cambria"/>
        </w:rPr>
        <w:t xml:space="preserve"> Projekt zakłada finansowanie Domu Senior+ oraz utw</w:t>
      </w:r>
      <w:r w:rsidR="00F44903">
        <w:rPr>
          <w:rFonts w:ascii="Cambria" w:hAnsi="Cambria"/>
        </w:rPr>
        <w:t xml:space="preserve">orzenie domowego wsparcia w postaci asystenta lub opiekuna </w:t>
      </w:r>
      <w:r>
        <w:rPr>
          <w:rFonts w:ascii="Cambria" w:hAnsi="Cambria"/>
        </w:rPr>
        <w:t>dla 20 uczestników.</w:t>
      </w:r>
      <w:r w:rsidR="006735DA">
        <w:rPr>
          <w:rFonts w:ascii="Cambria" w:hAnsi="Cambria"/>
        </w:rPr>
        <w:t xml:space="preserve"> Podjęto również działania do określenia kierunku działania dla osób 60+. </w:t>
      </w:r>
      <w:r w:rsidR="006735DA" w:rsidRPr="006735DA">
        <w:rPr>
          <w:rFonts w:ascii="Cambria" w:hAnsi="Cambria" w:cstheme="minorHAnsi"/>
        </w:rPr>
        <w:t>Lokalny Plan Deinstytucjonalizacji Usług Społecznych</w:t>
      </w:r>
      <w:r w:rsidR="006735DA">
        <w:rPr>
          <w:rFonts w:ascii="Cambria" w:hAnsi="Cambria" w:cstheme="minorHAnsi"/>
        </w:rPr>
        <w:t xml:space="preserve"> </w:t>
      </w:r>
      <w:r w:rsidR="006735DA" w:rsidRPr="006735DA">
        <w:rPr>
          <w:rFonts w:ascii="Cambria" w:hAnsi="Cambria" w:cstheme="minorHAnsi"/>
        </w:rPr>
        <w:t>w Gminie Rachanie ma na celu przekształcenie systemu wsparcia i pomocy  z modelu instytucjonalnego na usługi świadczone w środowisku lokalnym</w:t>
      </w:r>
      <w:r w:rsidR="006735DA" w:rsidRPr="007E7C49">
        <w:rPr>
          <w:rFonts w:asciiTheme="minorHAnsi" w:hAnsiTheme="minorHAnsi" w:cstheme="minorHAnsi"/>
        </w:rPr>
        <w:t>.</w:t>
      </w:r>
      <w:r w:rsidR="00F44903">
        <w:rPr>
          <w:rFonts w:asciiTheme="minorHAnsi" w:hAnsiTheme="minorHAnsi" w:cstheme="minorHAnsi"/>
        </w:rPr>
        <w:t xml:space="preserve"> Drugi projekt ma na celu wsparcie rodzin poprzez utworzenie "Świetlicy środowiskowej w Rachaniach oraz </w:t>
      </w:r>
      <w:r w:rsidR="00827FCB">
        <w:rPr>
          <w:rFonts w:asciiTheme="minorHAnsi" w:hAnsiTheme="minorHAnsi" w:cstheme="minorHAnsi"/>
        </w:rPr>
        <w:t>wsparciu</w:t>
      </w:r>
      <w:r w:rsidR="00F44903">
        <w:rPr>
          <w:rFonts w:asciiTheme="minorHAnsi" w:hAnsiTheme="minorHAnsi" w:cstheme="minorHAnsi"/>
        </w:rPr>
        <w:t xml:space="preserve"> psychologicznym dla rodzin</w:t>
      </w:r>
      <w:r w:rsidR="00827FCB">
        <w:rPr>
          <w:rFonts w:asciiTheme="minorHAnsi" w:hAnsiTheme="minorHAnsi" w:cstheme="minorHAnsi"/>
        </w:rPr>
        <w:t xml:space="preserve"> </w:t>
      </w:r>
      <w:r w:rsidR="00F44903">
        <w:rPr>
          <w:rFonts w:asciiTheme="minorHAnsi" w:hAnsiTheme="minorHAnsi" w:cstheme="minorHAnsi"/>
        </w:rPr>
        <w:t xml:space="preserve">z dysfunkcjami opiekuńczymi. Oba działania zaczynają się w połowie 2026 roku a realizacja potrwa do I kwartału 2028 roku. Łączna wartość projektów to ponad 3 mln zł, w tym wkład własny Gminy jest niefinansowy. </w:t>
      </w:r>
    </w:p>
    <w:p w:rsidR="00966509" w:rsidRDefault="00AA392A" w:rsidP="00FB1B88">
      <w:pPr>
        <w:pStyle w:val="Tekstpodstawowy3"/>
        <w:tabs>
          <w:tab w:val="left" w:pos="0"/>
        </w:tabs>
        <w:spacing w:before="120" w:line="360" w:lineRule="auto"/>
        <w:jc w:val="both"/>
        <w:rPr>
          <w:rFonts w:ascii="Cambria" w:hAnsi="Cambria"/>
          <w:b/>
          <w:sz w:val="32"/>
          <w:szCs w:val="32"/>
        </w:rPr>
      </w:pPr>
      <w:r>
        <w:rPr>
          <w:rFonts w:ascii="Cambria" w:hAnsi="Cambria"/>
          <w:b/>
          <w:sz w:val="32"/>
          <w:szCs w:val="32"/>
        </w:rPr>
        <w:lastRenderedPageBreak/>
        <w:t>Mienie komunalne i g</w:t>
      </w:r>
      <w:r w:rsidR="0089299F" w:rsidRPr="0089299F">
        <w:rPr>
          <w:rFonts w:ascii="Cambria" w:hAnsi="Cambria"/>
          <w:b/>
          <w:sz w:val="32"/>
          <w:szCs w:val="32"/>
        </w:rPr>
        <w:t>ospodarka nieruchomościami</w:t>
      </w:r>
    </w:p>
    <w:p w:rsidR="007B4415" w:rsidRDefault="007B4415" w:rsidP="00FB1B88">
      <w:pPr>
        <w:pStyle w:val="Tekstpodstawowy3"/>
        <w:tabs>
          <w:tab w:val="left" w:pos="0"/>
        </w:tabs>
        <w:spacing w:before="120" w:line="360" w:lineRule="auto"/>
        <w:jc w:val="both"/>
        <w:rPr>
          <w:rFonts w:ascii="Cambria" w:hAnsi="Cambria"/>
          <w:sz w:val="24"/>
          <w:szCs w:val="24"/>
        </w:rPr>
      </w:pPr>
      <w:r>
        <w:rPr>
          <w:rFonts w:ascii="Cambria" w:hAnsi="Cambria"/>
          <w:sz w:val="24"/>
          <w:szCs w:val="24"/>
        </w:rPr>
        <w:t>Grunty będące własnością gminy mogą być przedmiotem sprzedaży, zamiany, zrzeczenia się, oddania w użytkowanie wieczyste, użytkowanie, trwały zarząd oraz dzierżawę i najem. Regulują to przepisy o gospodarce nieruchomośc</w:t>
      </w:r>
      <w:r w:rsidR="009444AC">
        <w:rPr>
          <w:rFonts w:ascii="Cambria" w:hAnsi="Cambria"/>
          <w:sz w:val="24"/>
          <w:szCs w:val="24"/>
        </w:rPr>
        <w:t>iam</w:t>
      </w:r>
      <w:r w:rsidR="00922996">
        <w:rPr>
          <w:rFonts w:ascii="Cambria" w:hAnsi="Cambria"/>
          <w:sz w:val="24"/>
          <w:szCs w:val="24"/>
        </w:rPr>
        <w:t xml:space="preserve">i oraz Kodeks Cywilny. W </w:t>
      </w:r>
      <w:r w:rsidR="00917042">
        <w:rPr>
          <w:rFonts w:ascii="Cambria" w:hAnsi="Cambria"/>
          <w:sz w:val="24"/>
          <w:szCs w:val="24"/>
        </w:rPr>
        <w:t>2025</w:t>
      </w:r>
      <w:r>
        <w:rPr>
          <w:rFonts w:ascii="Cambria" w:hAnsi="Cambria"/>
          <w:sz w:val="24"/>
          <w:szCs w:val="24"/>
        </w:rPr>
        <w:t xml:space="preserve"> roku podjęto następujące uchwały dotyczące obrotu nieruchomościami gminy:</w:t>
      </w:r>
    </w:p>
    <w:p w:rsidR="005B5B35" w:rsidRDefault="005B5B35" w:rsidP="006141A8">
      <w:pPr>
        <w:shd w:val="clear" w:color="auto" w:fill="FFFFFF"/>
        <w:autoSpaceDE w:val="0"/>
        <w:adjustRightInd w:val="0"/>
        <w:spacing w:line="360" w:lineRule="auto"/>
        <w:ind w:right="3"/>
        <w:jc w:val="both"/>
        <w:rPr>
          <w:rFonts w:ascii="Cambria" w:hAnsi="Cambria"/>
          <w:lang w:eastAsia="ar-SA"/>
        </w:rPr>
      </w:pPr>
      <w:r>
        <w:rPr>
          <w:rFonts w:ascii="Cambria" w:hAnsi="Cambria"/>
          <w:lang w:eastAsia="ar-SA"/>
        </w:rPr>
        <w:t xml:space="preserve">- </w:t>
      </w:r>
      <w:r w:rsidR="001556E8">
        <w:rPr>
          <w:rFonts w:ascii="Cambria" w:hAnsi="Cambria"/>
          <w:b/>
          <w:lang w:eastAsia="ar-SA"/>
        </w:rPr>
        <w:t>UCHWAŁ NR XIX/110/2025</w:t>
      </w:r>
      <w:r>
        <w:rPr>
          <w:rFonts w:ascii="Cambria" w:hAnsi="Cambria"/>
          <w:b/>
          <w:lang w:eastAsia="ar-SA"/>
        </w:rPr>
        <w:t xml:space="preserve"> </w:t>
      </w:r>
      <w:r>
        <w:rPr>
          <w:rFonts w:ascii="Cambria" w:hAnsi="Cambria"/>
          <w:lang w:eastAsia="ar-SA"/>
        </w:rPr>
        <w:t>w sprawie wy</w:t>
      </w:r>
      <w:r w:rsidR="001556E8">
        <w:rPr>
          <w:rFonts w:ascii="Cambria" w:hAnsi="Cambria"/>
          <w:lang w:eastAsia="ar-SA"/>
        </w:rPr>
        <w:t>rażenia zgody na zamianę</w:t>
      </w:r>
      <w:r>
        <w:rPr>
          <w:rFonts w:ascii="Cambria" w:hAnsi="Cambria"/>
          <w:lang w:eastAsia="ar-SA"/>
        </w:rPr>
        <w:t xml:space="preserve"> nieruchomości Gminy Rachanie wchodzącej w skład gminnego zasobu nieruchomości;</w:t>
      </w:r>
    </w:p>
    <w:p w:rsidR="00170207" w:rsidRDefault="00170207" w:rsidP="00170207">
      <w:pPr>
        <w:shd w:val="clear" w:color="auto" w:fill="FFFFFF"/>
        <w:autoSpaceDE w:val="0"/>
        <w:adjustRightInd w:val="0"/>
        <w:spacing w:line="360" w:lineRule="auto"/>
        <w:ind w:right="3"/>
        <w:jc w:val="both"/>
        <w:rPr>
          <w:rFonts w:ascii="Cambria" w:hAnsi="Cambria"/>
          <w:lang w:eastAsia="ar-SA"/>
        </w:rPr>
      </w:pPr>
      <w:r>
        <w:rPr>
          <w:rFonts w:ascii="Cambria" w:hAnsi="Cambria"/>
          <w:lang w:eastAsia="ar-SA"/>
        </w:rPr>
        <w:t>-</w:t>
      </w:r>
      <w:r w:rsidRPr="00170207">
        <w:rPr>
          <w:rFonts w:ascii="Cambria" w:hAnsi="Cambria"/>
          <w:b/>
          <w:lang w:eastAsia="ar-SA"/>
        </w:rPr>
        <w:t xml:space="preserve"> </w:t>
      </w:r>
      <w:r w:rsidR="001556E8">
        <w:rPr>
          <w:rFonts w:ascii="Cambria" w:hAnsi="Cambria"/>
          <w:b/>
          <w:lang w:eastAsia="ar-SA"/>
        </w:rPr>
        <w:t>UCHWAŁ NR XXI/116/2025 oraz Nr XXI/117/2025</w:t>
      </w:r>
      <w:r>
        <w:rPr>
          <w:rFonts w:ascii="Cambria" w:hAnsi="Cambria"/>
          <w:b/>
          <w:lang w:eastAsia="ar-SA"/>
        </w:rPr>
        <w:t xml:space="preserve"> </w:t>
      </w:r>
      <w:r>
        <w:rPr>
          <w:rFonts w:ascii="Cambria" w:hAnsi="Cambria"/>
          <w:lang w:eastAsia="ar-SA"/>
        </w:rPr>
        <w:t>w sp</w:t>
      </w:r>
      <w:r w:rsidR="001556E8">
        <w:rPr>
          <w:rFonts w:ascii="Cambria" w:hAnsi="Cambria"/>
          <w:lang w:eastAsia="ar-SA"/>
        </w:rPr>
        <w:t>rawie wyrażenia zgody na zbycie</w:t>
      </w:r>
      <w:r>
        <w:rPr>
          <w:rFonts w:ascii="Cambria" w:hAnsi="Cambria"/>
          <w:lang w:eastAsia="ar-SA"/>
        </w:rPr>
        <w:t xml:space="preserve"> nieruchomości na rzecz Gminy Rachanie ;</w:t>
      </w:r>
    </w:p>
    <w:p w:rsidR="00AA392A" w:rsidRPr="00AA392A" w:rsidRDefault="00083AAA" w:rsidP="00917042">
      <w:pPr>
        <w:spacing w:line="360" w:lineRule="auto"/>
        <w:rPr>
          <w:rFonts w:ascii="Cambria" w:hAnsi="Cambria"/>
        </w:rPr>
      </w:pPr>
      <w:r w:rsidRPr="00083AAA">
        <w:rPr>
          <w:rFonts w:ascii="Cambria" w:hAnsi="Cambria"/>
        </w:rPr>
        <w:t>Podjęte uchwały zostały przesłane do nadzoru</w:t>
      </w:r>
      <w:r>
        <w:rPr>
          <w:rFonts w:ascii="Cambria" w:hAnsi="Cambria"/>
        </w:rPr>
        <w:t xml:space="preserve"> zgodnie z obowiązującymi przepisami oraz wykonane zgodnie z podjęta treścią. Do wyłącznej kompetencji Rady należy decyzja o sprzedaży lub nabyciu nieruchomości.</w:t>
      </w:r>
    </w:p>
    <w:p w:rsidR="00037025" w:rsidRDefault="00037025" w:rsidP="00037025">
      <w:pPr>
        <w:jc w:val="both"/>
        <w:rPr>
          <w:rFonts w:ascii="Cambria" w:hAnsi="Cambria"/>
          <w:b/>
        </w:rPr>
      </w:pPr>
    </w:p>
    <w:p w:rsidR="00A8594B" w:rsidRDefault="00037025" w:rsidP="009B7866">
      <w:pPr>
        <w:spacing w:line="360" w:lineRule="auto"/>
        <w:jc w:val="both"/>
        <w:rPr>
          <w:rFonts w:ascii="Cambria" w:hAnsi="Cambria"/>
        </w:rPr>
      </w:pPr>
      <w:r w:rsidRPr="00037025">
        <w:rPr>
          <w:rFonts w:ascii="Cambria" w:hAnsi="Cambria"/>
        </w:rPr>
        <w:t>Mienie komunalne Gminy Rachanie stanowią budynki użyteczności publicznej, lokale użytkowe, lokale mieszkalne, budowle i urządzenia techniczne, nieruchomości gruntowe zabudowane i niezabudowane oraz środki transportowe.</w:t>
      </w:r>
      <w:r w:rsidR="009B7866">
        <w:rPr>
          <w:rFonts w:ascii="Cambria" w:hAnsi="Cambria"/>
        </w:rPr>
        <w:t xml:space="preserve"> </w:t>
      </w:r>
      <w:r w:rsidR="00A8594B">
        <w:rPr>
          <w:rFonts w:ascii="Cambria" w:hAnsi="Cambria"/>
        </w:rPr>
        <w:t xml:space="preserve">Gmina posiada 11 lokali mieszkalnych o  łącznej powierzchni 482,20 m², </w:t>
      </w:r>
      <w:r w:rsidR="007A75CE">
        <w:rPr>
          <w:rFonts w:ascii="Cambria" w:hAnsi="Cambria"/>
        </w:rPr>
        <w:t xml:space="preserve">lokale użytkowe opow. 1 241,28 m² przeznaczone są przede wszystkim pod działalność leczniczą i  usługową, </w:t>
      </w:r>
      <w:r w:rsidR="00A8594B">
        <w:rPr>
          <w:rFonts w:ascii="Cambria" w:hAnsi="Cambria"/>
        </w:rPr>
        <w:t xml:space="preserve"> nieruchomości gruntowe o pow. 241,6225 ha w tym 144,5835 ha dróg.  Stacje wodociągowe wraz z ujęciami wody znajdują się w Rachaniach, Siemnicach, Wożuczynie, Pawłówce, Siemierzu oraz Wożuczynie Cukrowni. Długość sieci rozdzielczej to 78,683 km, przyłącza do domów i mieszkań  w ilości ponad 1.5 tys. stanowi 51,17 km.</w:t>
      </w:r>
      <w:r w:rsidR="00CD2EC4">
        <w:rPr>
          <w:rFonts w:ascii="Cambria" w:hAnsi="Cambria"/>
        </w:rPr>
        <w:t xml:space="preserve">  Środki transportu wykorzystywane w działalności OSP jako samochody bojowe oraz </w:t>
      </w:r>
      <w:r w:rsidR="003A6664">
        <w:rPr>
          <w:rFonts w:ascii="Cambria" w:hAnsi="Cambria"/>
        </w:rPr>
        <w:t>sprzęt</w:t>
      </w:r>
      <w:r w:rsidR="00CD2EC4">
        <w:rPr>
          <w:rFonts w:ascii="Cambria" w:hAnsi="Cambria"/>
        </w:rPr>
        <w:t xml:space="preserve"> i maszyny rolnicze wykorzystywane do utrzymania dróg i terenów zieleni w gminie.</w:t>
      </w:r>
      <w:r w:rsidR="003A6664">
        <w:rPr>
          <w:rFonts w:ascii="Cambria" w:hAnsi="Cambria"/>
        </w:rPr>
        <w:t xml:space="preserve"> Trzy obiekty przeznaczone na działalność oświatową są oddane w trwały zarząd dyrektorom placówek oświatowych jak również budynek GOK, wykorzystywany na działalność kulturalno- oświatową. W zasobach gminy znajduje się również stadion sportowy z zapleczem boisk i terenem rekreacyjnym. Wszystkie zmiany mienia komunalnego ewidencjonowane są w rejestrach środków trwałych.</w:t>
      </w:r>
    </w:p>
    <w:p w:rsidR="00A8594B" w:rsidRDefault="00A8594B" w:rsidP="009B7866">
      <w:pPr>
        <w:spacing w:line="360" w:lineRule="auto"/>
        <w:jc w:val="both"/>
        <w:rPr>
          <w:rFonts w:ascii="Cambria" w:hAnsi="Cambria"/>
        </w:rPr>
      </w:pPr>
      <w:r>
        <w:rPr>
          <w:rFonts w:ascii="Cambria" w:hAnsi="Cambria"/>
        </w:rPr>
        <w:lastRenderedPageBreak/>
        <w:t xml:space="preserve">Sieć kanalizacyjna i oczyszczalnia ścieków w Michalowie Kolonii jest na bieżąco rozszerzana w miarę środków budżetu. </w:t>
      </w:r>
      <w:r w:rsidR="00D66E3E">
        <w:rPr>
          <w:rFonts w:ascii="Cambria" w:hAnsi="Cambria"/>
        </w:rPr>
        <w:t xml:space="preserve"> Ogółem długość odd</w:t>
      </w:r>
      <w:r w:rsidR="004E5A1D">
        <w:rPr>
          <w:rFonts w:ascii="Cambria" w:hAnsi="Cambria"/>
        </w:rPr>
        <w:t>anej sieci wynosi 6,006</w:t>
      </w:r>
      <w:r w:rsidR="00D66E3E">
        <w:rPr>
          <w:rFonts w:ascii="Cambria" w:hAnsi="Cambria"/>
        </w:rPr>
        <w:t xml:space="preserve"> km w miejscowości Wożuczyn Cukrownia i Michalów Kolonia.</w:t>
      </w:r>
    </w:p>
    <w:p w:rsidR="00D66E3E" w:rsidRDefault="00D66E3E" w:rsidP="009B7866">
      <w:pPr>
        <w:spacing w:line="360" w:lineRule="auto"/>
        <w:jc w:val="both"/>
        <w:rPr>
          <w:rFonts w:ascii="Cambria" w:hAnsi="Cambria"/>
        </w:rPr>
      </w:pPr>
      <w:r>
        <w:rPr>
          <w:rFonts w:ascii="Cambria" w:hAnsi="Cambria"/>
        </w:rPr>
        <w:t>Gmina zarządza również nieruchomościami, które są własnością Skarbu Państwa. Obecnie powierzchnia tych gruntów stanowi 6,2354 ha. Część z nich jest wydzierżawiona przez osoby prywatne. Nabywanie prawa własności poprzez komunalizację odbywa sie poprzez wydanie decyzji przez Wojewodę Lubelskiego w imieniu Skarbu Państwa.</w:t>
      </w:r>
    </w:p>
    <w:p w:rsidR="007A75CE" w:rsidRDefault="005C36FC" w:rsidP="009B7866">
      <w:pPr>
        <w:spacing w:line="360" w:lineRule="auto"/>
        <w:jc w:val="both"/>
        <w:rPr>
          <w:rFonts w:ascii="Cambria" w:hAnsi="Cambria"/>
        </w:rPr>
      </w:pPr>
      <w:r>
        <w:rPr>
          <w:rFonts w:ascii="Cambria" w:hAnsi="Cambria"/>
        </w:rPr>
        <w:t>W 2025</w:t>
      </w:r>
      <w:r w:rsidR="007A75CE">
        <w:rPr>
          <w:rFonts w:ascii="Cambria" w:hAnsi="Cambria"/>
        </w:rPr>
        <w:t xml:space="preserve"> roku zostały sprzedane dwie działki w Pawłówce i Wożuczynie o pow. 0,2924 ha w łącznej kwocie 16 749,00 zł.</w:t>
      </w:r>
      <w:r w:rsidR="00C568AF">
        <w:rPr>
          <w:rFonts w:ascii="Cambria" w:hAnsi="Cambria"/>
        </w:rPr>
        <w:t xml:space="preserve"> Dochody z tytułu najmu lokali i dzierżaw gruntów  wyniosły w 2024 roku 173 342,00 zł.</w:t>
      </w:r>
    </w:p>
    <w:p w:rsidR="00671C46" w:rsidRDefault="00037025" w:rsidP="009B7866">
      <w:pPr>
        <w:spacing w:line="360" w:lineRule="auto"/>
        <w:jc w:val="both"/>
        <w:rPr>
          <w:rFonts w:ascii="Cambria" w:hAnsi="Cambria"/>
        </w:rPr>
      </w:pPr>
      <w:r w:rsidRPr="00037025">
        <w:rPr>
          <w:rFonts w:ascii="Cambria" w:hAnsi="Cambria"/>
        </w:rPr>
        <w:t>Mienie komunalne jest wykorzystywane przede wszystkim dla zaspokojenia potrzeb mieszkańców i zadań własnych gminy.</w:t>
      </w:r>
      <w:r w:rsidR="009B7866">
        <w:rPr>
          <w:rFonts w:ascii="Cambria" w:hAnsi="Cambria"/>
        </w:rPr>
        <w:t xml:space="preserve"> </w:t>
      </w:r>
      <w:r w:rsidR="002D17B0">
        <w:rPr>
          <w:rFonts w:ascii="Cambria" w:hAnsi="Cambria"/>
        </w:rPr>
        <w:t>Nabyte nieruchomości</w:t>
      </w:r>
      <w:r>
        <w:rPr>
          <w:rFonts w:ascii="Cambria" w:hAnsi="Cambria"/>
        </w:rPr>
        <w:t xml:space="preserve"> lub poczynione nakłady </w:t>
      </w:r>
      <w:r w:rsidR="002D17B0">
        <w:rPr>
          <w:rFonts w:ascii="Cambria" w:hAnsi="Cambria"/>
        </w:rPr>
        <w:t xml:space="preserve"> zwiększyły zasób nieruchomości posiadanych środków trwałych jednostki samorządu terytorialnego.</w:t>
      </w:r>
    </w:p>
    <w:tbl>
      <w:tblPr>
        <w:tblStyle w:val="TableNormal"/>
        <w:tblpPr w:leftFromText="141" w:rightFromText="141" w:vertAnchor="text" w:horzAnchor="margin" w:tblpXSpec="center" w:tblpY="160"/>
        <w:tblW w:w="1219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6062"/>
        <w:gridCol w:w="594"/>
        <w:gridCol w:w="270"/>
        <w:gridCol w:w="553"/>
        <w:gridCol w:w="581"/>
        <w:gridCol w:w="553"/>
        <w:gridCol w:w="1134"/>
        <w:gridCol w:w="2444"/>
      </w:tblGrid>
      <w:tr w:rsidR="0076449A" w:rsidTr="0076449A">
        <w:trPr>
          <w:trHeight w:val="305"/>
        </w:trPr>
        <w:tc>
          <w:tcPr>
            <w:tcW w:w="6062" w:type="dxa"/>
            <w:tcBorders>
              <w:top w:val="nil"/>
              <w:left w:val="nil"/>
            </w:tcBorders>
          </w:tcPr>
          <w:p w:rsidR="0076449A" w:rsidRDefault="0076449A" w:rsidP="0076449A">
            <w:pPr>
              <w:pStyle w:val="TableParagraph"/>
              <w:rPr>
                <w:rFonts w:ascii="Times New Roman"/>
                <w:sz w:val="12"/>
              </w:rPr>
            </w:pPr>
          </w:p>
        </w:tc>
        <w:tc>
          <w:tcPr>
            <w:tcW w:w="6129" w:type="dxa"/>
            <w:gridSpan w:val="7"/>
            <w:shd w:val="clear" w:color="auto" w:fill="F1F1F1"/>
          </w:tcPr>
          <w:p w:rsidR="0076449A" w:rsidRDefault="0076449A" w:rsidP="0076449A">
            <w:pPr>
              <w:pStyle w:val="TableParagraph"/>
              <w:spacing w:before="79"/>
              <w:ind w:left="8"/>
              <w:jc w:val="center"/>
              <w:rPr>
                <w:b/>
                <w:sz w:val="12"/>
              </w:rPr>
            </w:pPr>
            <w:r>
              <w:rPr>
                <w:b/>
                <w:color w:val="404040"/>
                <w:spacing w:val="-2"/>
                <w:sz w:val="12"/>
              </w:rPr>
              <w:t>WARTOŚĆ</w:t>
            </w:r>
          </w:p>
        </w:tc>
      </w:tr>
      <w:tr w:rsidR="0076449A" w:rsidTr="0076449A">
        <w:trPr>
          <w:trHeight w:val="196"/>
        </w:trPr>
        <w:tc>
          <w:tcPr>
            <w:tcW w:w="6062" w:type="dxa"/>
            <w:vMerge w:val="restart"/>
            <w:shd w:val="clear" w:color="auto" w:fill="F1F1F1"/>
          </w:tcPr>
          <w:p w:rsidR="0076449A" w:rsidRDefault="0076449A" w:rsidP="0076449A">
            <w:pPr>
              <w:pStyle w:val="TableParagraph"/>
              <w:spacing w:before="77"/>
              <w:rPr>
                <w:rFonts w:ascii="Times New Roman"/>
                <w:sz w:val="12"/>
              </w:rPr>
            </w:pPr>
          </w:p>
          <w:p w:rsidR="0076449A" w:rsidRDefault="0076449A" w:rsidP="0076449A">
            <w:pPr>
              <w:pStyle w:val="TableParagraph"/>
              <w:ind w:left="9"/>
              <w:jc w:val="center"/>
              <w:rPr>
                <w:b/>
                <w:sz w:val="12"/>
              </w:rPr>
            </w:pPr>
            <w:r>
              <w:rPr>
                <w:b/>
                <w:color w:val="252525"/>
                <w:spacing w:val="-2"/>
                <w:sz w:val="12"/>
              </w:rPr>
              <w:t>NAZWA</w:t>
            </w:r>
          </w:p>
        </w:tc>
        <w:tc>
          <w:tcPr>
            <w:tcW w:w="1417" w:type="dxa"/>
            <w:gridSpan w:val="3"/>
            <w:vMerge w:val="restart"/>
            <w:shd w:val="clear" w:color="auto" w:fill="F1F1F1"/>
          </w:tcPr>
          <w:p w:rsidR="0076449A" w:rsidRDefault="0076449A" w:rsidP="0076449A">
            <w:pPr>
              <w:pStyle w:val="TableParagraph"/>
              <w:spacing w:before="77"/>
              <w:rPr>
                <w:rFonts w:ascii="Times New Roman"/>
                <w:sz w:val="12"/>
              </w:rPr>
            </w:pPr>
          </w:p>
          <w:p w:rsidR="0076449A" w:rsidRDefault="0076449A" w:rsidP="0076449A">
            <w:pPr>
              <w:pStyle w:val="TableParagraph"/>
              <w:ind w:left="140"/>
              <w:rPr>
                <w:b/>
                <w:sz w:val="12"/>
              </w:rPr>
            </w:pPr>
            <w:r>
              <w:rPr>
                <w:b/>
                <w:color w:val="404040"/>
                <w:sz w:val="12"/>
              </w:rPr>
              <w:t>POCZĄTEK</w:t>
            </w:r>
            <w:r>
              <w:rPr>
                <w:b/>
                <w:color w:val="404040"/>
                <w:spacing w:val="-4"/>
                <w:sz w:val="12"/>
              </w:rPr>
              <w:t>ROKU</w:t>
            </w:r>
          </w:p>
        </w:tc>
        <w:tc>
          <w:tcPr>
            <w:tcW w:w="1134" w:type="dxa"/>
            <w:gridSpan w:val="2"/>
            <w:vMerge w:val="restart"/>
            <w:shd w:val="clear" w:color="auto" w:fill="F1F1F1"/>
          </w:tcPr>
          <w:p w:rsidR="0076449A" w:rsidRDefault="0076449A" w:rsidP="0076449A">
            <w:pPr>
              <w:pStyle w:val="TableParagraph"/>
              <w:spacing w:before="77"/>
              <w:rPr>
                <w:rFonts w:ascii="Times New Roman"/>
                <w:sz w:val="12"/>
              </w:rPr>
            </w:pPr>
          </w:p>
          <w:p w:rsidR="0076449A" w:rsidRDefault="0076449A" w:rsidP="0076449A">
            <w:pPr>
              <w:pStyle w:val="TableParagraph"/>
              <w:ind w:left="10"/>
              <w:jc w:val="center"/>
              <w:rPr>
                <w:sz w:val="12"/>
              </w:rPr>
            </w:pPr>
            <w:r>
              <w:rPr>
                <w:color w:val="404040"/>
                <w:spacing w:val="-10"/>
                <w:sz w:val="12"/>
              </w:rPr>
              <w:t>+</w:t>
            </w:r>
          </w:p>
        </w:tc>
        <w:tc>
          <w:tcPr>
            <w:tcW w:w="1134" w:type="dxa"/>
            <w:vMerge w:val="restart"/>
            <w:shd w:val="clear" w:color="auto" w:fill="F1F1F1"/>
          </w:tcPr>
          <w:p w:rsidR="0076449A" w:rsidRDefault="0076449A" w:rsidP="0076449A">
            <w:pPr>
              <w:pStyle w:val="TableParagraph"/>
              <w:spacing w:before="77"/>
              <w:rPr>
                <w:rFonts w:ascii="Times New Roman"/>
                <w:sz w:val="12"/>
              </w:rPr>
            </w:pPr>
          </w:p>
          <w:p w:rsidR="0076449A" w:rsidRDefault="0076449A" w:rsidP="0076449A">
            <w:pPr>
              <w:pStyle w:val="TableParagraph"/>
              <w:ind w:left="10" w:right="2"/>
              <w:jc w:val="center"/>
              <w:rPr>
                <w:sz w:val="12"/>
              </w:rPr>
            </w:pPr>
            <w:r>
              <w:rPr>
                <w:color w:val="404040"/>
                <w:spacing w:val="-10"/>
                <w:sz w:val="12"/>
              </w:rPr>
              <w:t>-</w:t>
            </w:r>
          </w:p>
        </w:tc>
        <w:tc>
          <w:tcPr>
            <w:tcW w:w="2444" w:type="dxa"/>
            <w:vMerge w:val="restart"/>
            <w:shd w:val="clear" w:color="auto" w:fill="F1F1F1"/>
          </w:tcPr>
          <w:p w:rsidR="0076449A" w:rsidRDefault="0076449A" w:rsidP="0076449A">
            <w:pPr>
              <w:pStyle w:val="TableParagraph"/>
              <w:spacing w:before="77"/>
              <w:rPr>
                <w:rFonts w:ascii="Times New Roman"/>
                <w:sz w:val="12"/>
              </w:rPr>
            </w:pPr>
          </w:p>
          <w:p w:rsidR="0076449A" w:rsidRDefault="0076449A" w:rsidP="0076449A">
            <w:pPr>
              <w:pStyle w:val="TableParagraph"/>
              <w:ind w:left="10"/>
              <w:jc w:val="center"/>
              <w:rPr>
                <w:b/>
                <w:sz w:val="12"/>
              </w:rPr>
            </w:pPr>
            <w:r>
              <w:rPr>
                <w:b/>
                <w:color w:val="404040"/>
                <w:spacing w:val="-10"/>
                <w:sz w:val="12"/>
              </w:rPr>
              <w:t>=</w:t>
            </w:r>
          </w:p>
        </w:tc>
      </w:tr>
      <w:tr w:rsidR="0076449A" w:rsidTr="0076449A">
        <w:trPr>
          <w:trHeight w:val="212"/>
        </w:trPr>
        <w:tc>
          <w:tcPr>
            <w:tcW w:w="6062" w:type="dxa"/>
            <w:vMerge/>
            <w:tcBorders>
              <w:top w:val="nil"/>
            </w:tcBorders>
            <w:shd w:val="clear" w:color="auto" w:fill="F1F1F1"/>
          </w:tcPr>
          <w:p w:rsidR="0076449A" w:rsidRDefault="0076449A" w:rsidP="0076449A">
            <w:pPr>
              <w:rPr>
                <w:sz w:val="2"/>
                <w:szCs w:val="2"/>
              </w:rPr>
            </w:pPr>
          </w:p>
        </w:tc>
        <w:tc>
          <w:tcPr>
            <w:tcW w:w="1417" w:type="dxa"/>
            <w:gridSpan w:val="3"/>
            <w:vMerge/>
            <w:tcBorders>
              <w:top w:val="nil"/>
            </w:tcBorders>
            <w:shd w:val="clear" w:color="auto" w:fill="F1F1F1"/>
          </w:tcPr>
          <w:p w:rsidR="0076449A" w:rsidRDefault="0076449A" w:rsidP="0076449A">
            <w:pPr>
              <w:rPr>
                <w:sz w:val="2"/>
                <w:szCs w:val="2"/>
              </w:rPr>
            </w:pPr>
          </w:p>
        </w:tc>
        <w:tc>
          <w:tcPr>
            <w:tcW w:w="1134" w:type="dxa"/>
            <w:gridSpan w:val="2"/>
            <w:vMerge/>
            <w:tcBorders>
              <w:top w:val="nil"/>
            </w:tcBorders>
            <w:shd w:val="clear" w:color="auto" w:fill="F1F1F1"/>
          </w:tcPr>
          <w:p w:rsidR="0076449A" w:rsidRDefault="0076449A" w:rsidP="0076449A">
            <w:pPr>
              <w:rPr>
                <w:sz w:val="2"/>
                <w:szCs w:val="2"/>
              </w:rPr>
            </w:pPr>
          </w:p>
        </w:tc>
        <w:tc>
          <w:tcPr>
            <w:tcW w:w="1134" w:type="dxa"/>
            <w:vMerge/>
            <w:tcBorders>
              <w:top w:val="nil"/>
            </w:tcBorders>
            <w:shd w:val="clear" w:color="auto" w:fill="F1F1F1"/>
          </w:tcPr>
          <w:p w:rsidR="0076449A" w:rsidRDefault="0076449A" w:rsidP="0076449A">
            <w:pPr>
              <w:rPr>
                <w:sz w:val="2"/>
                <w:szCs w:val="2"/>
              </w:rPr>
            </w:pPr>
          </w:p>
        </w:tc>
        <w:tc>
          <w:tcPr>
            <w:tcW w:w="2444" w:type="dxa"/>
            <w:vMerge/>
            <w:tcBorders>
              <w:top w:val="nil"/>
            </w:tcBorders>
            <w:shd w:val="clear" w:color="auto" w:fill="F1F1F1"/>
          </w:tcPr>
          <w:p w:rsidR="0076449A" w:rsidRDefault="0076449A" w:rsidP="0076449A">
            <w:pPr>
              <w:rPr>
                <w:sz w:val="2"/>
                <w:szCs w:val="2"/>
              </w:rPr>
            </w:pPr>
          </w:p>
        </w:tc>
      </w:tr>
      <w:tr w:rsidR="0076449A" w:rsidTr="0076449A">
        <w:trPr>
          <w:trHeight w:val="146"/>
        </w:trPr>
        <w:tc>
          <w:tcPr>
            <w:tcW w:w="6062" w:type="dxa"/>
            <w:vMerge/>
            <w:tcBorders>
              <w:top w:val="nil"/>
            </w:tcBorders>
            <w:shd w:val="clear" w:color="auto" w:fill="F1F1F1"/>
          </w:tcPr>
          <w:p w:rsidR="0076449A" w:rsidRDefault="0076449A" w:rsidP="0076449A">
            <w:pPr>
              <w:rPr>
                <w:sz w:val="2"/>
                <w:szCs w:val="2"/>
              </w:rPr>
            </w:pPr>
          </w:p>
        </w:tc>
        <w:tc>
          <w:tcPr>
            <w:tcW w:w="1417" w:type="dxa"/>
            <w:gridSpan w:val="3"/>
            <w:vMerge/>
            <w:tcBorders>
              <w:top w:val="nil"/>
            </w:tcBorders>
            <w:shd w:val="clear" w:color="auto" w:fill="F1F1F1"/>
          </w:tcPr>
          <w:p w:rsidR="0076449A" w:rsidRDefault="0076449A" w:rsidP="0076449A">
            <w:pPr>
              <w:rPr>
                <w:sz w:val="2"/>
                <w:szCs w:val="2"/>
              </w:rPr>
            </w:pPr>
          </w:p>
        </w:tc>
        <w:tc>
          <w:tcPr>
            <w:tcW w:w="1134" w:type="dxa"/>
            <w:gridSpan w:val="2"/>
            <w:vMerge/>
            <w:tcBorders>
              <w:top w:val="nil"/>
            </w:tcBorders>
            <w:shd w:val="clear" w:color="auto" w:fill="F1F1F1"/>
          </w:tcPr>
          <w:p w:rsidR="0076449A" w:rsidRDefault="0076449A" w:rsidP="0076449A">
            <w:pPr>
              <w:rPr>
                <w:sz w:val="2"/>
                <w:szCs w:val="2"/>
              </w:rPr>
            </w:pPr>
          </w:p>
        </w:tc>
        <w:tc>
          <w:tcPr>
            <w:tcW w:w="1134" w:type="dxa"/>
            <w:vMerge/>
            <w:tcBorders>
              <w:top w:val="nil"/>
            </w:tcBorders>
            <w:shd w:val="clear" w:color="auto" w:fill="F1F1F1"/>
          </w:tcPr>
          <w:p w:rsidR="0076449A" w:rsidRDefault="0076449A" w:rsidP="0076449A">
            <w:pPr>
              <w:rPr>
                <w:sz w:val="2"/>
                <w:szCs w:val="2"/>
              </w:rPr>
            </w:pPr>
          </w:p>
        </w:tc>
        <w:tc>
          <w:tcPr>
            <w:tcW w:w="2444" w:type="dxa"/>
            <w:vMerge/>
            <w:tcBorders>
              <w:top w:val="nil"/>
            </w:tcBorders>
            <w:shd w:val="clear" w:color="auto" w:fill="F1F1F1"/>
          </w:tcPr>
          <w:p w:rsidR="0076449A" w:rsidRDefault="0076449A" w:rsidP="0076449A">
            <w:pPr>
              <w:rPr>
                <w:sz w:val="2"/>
                <w:szCs w:val="2"/>
              </w:rPr>
            </w:pPr>
          </w:p>
        </w:tc>
      </w:tr>
      <w:tr w:rsidR="0076449A" w:rsidTr="0076449A">
        <w:trPr>
          <w:trHeight w:val="252"/>
        </w:trPr>
        <w:tc>
          <w:tcPr>
            <w:tcW w:w="6062" w:type="dxa"/>
            <w:tcBorders>
              <w:left w:val="nil"/>
              <w:bottom w:val="single" w:sz="6" w:space="0" w:color="BEBEBE"/>
              <w:right w:val="nil"/>
            </w:tcBorders>
          </w:tcPr>
          <w:p w:rsidR="0076449A" w:rsidRDefault="0076449A" w:rsidP="0076449A">
            <w:pPr>
              <w:pStyle w:val="TableParagraph"/>
              <w:spacing w:before="65"/>
              <w:ind w:left="155"/>
              <w:rPr>
                <w:b/>
                <w:sz w:val="12"/>
              </w:rPr>
            </w:pPr>
            <w:r>
              <w:rPr>
                <w:b/>
                <w:sz w:val="12"/>
              </w:rPr>
              <w:t xml:space="preserve">Grupa0- grunty </w:t>
            </w:r>
            <w:r>
              <w:rPr>
                <w:b/>
                <w:spacing w:val="-2"/>
                <w:sz w:val="12"/>
              </w:rPr>
              <w:t>(654)</w:t>
            </w:r>
          </w:p>
        </w:tc>
        <w:tc>
          <w:tcPr>
            <w:tcW w:w="594" w:type="dxa"/>
            <w:tcBorders>
              <w:left w:val="nil"/>
              <w:bottom w:val="single" w:sz="6" w:space="0" w:color="BEBEBE"/>
              <w:right w:val="nil"/>
            </w:tcBorders>
          </w:tcPr>
          <w:p w:rsidR="0076449A" w:rsidRDefault="0076449A" w:rsidP="0076449A">
            <w:pPr>
              <w:pStyle w:val="TableParagraph"/>
              <w:spacing w:before="65"/>
              <w:ind w:right="13"/>
              <w:jc w:val="right"/>
              <w:rPr>
                <w:sz w:val="12"/>
              </w:rPr>
            </w:pPr>
            <w:r>
              <w:rPr>
                <w:spacing w:val="-10"/>
                <w:sz w:val="12"/>
              </w:rPr>
              <w:t>5</w:t>
            </w:r>
          </w:p>
        </w:tc>
        <w:tc>
          <w:tcPr>
            <w:tcW w:w="270" w:type="dxa"/>
            <w:tcBorders>
              <w:left w:val="nil"/>
              <w:bottom w:val="single" w:sz="6" w:space="0" w:color="BEBEBE"/>
              <w:right w:val="nil"/>
            </w:tcBorders>
          </w:tcPr>
          <w:p w:rsidR="0076449A" w:rsidRDefault="0076449A" w:rsidP="0076449A">
            <w:pPr>
              <w:pStyle w:val="TableParagraph"/>
              <w:spacing w:before="65"/>
              <w:ind w:left="10"/>
              <w:jc w:val="center"/>
              <w:rPr>
                <w:sz w:val="12"/>
              </w:rPr>
            </w:pPr>
            <w:r>
              <w:rPr>
                <w:spacing w:val="-5"/>
                <w:sz w:val="12"/>
              </w:rPr>
              <w:t>379</w:t>
            </w:r>
          </w:p>
        </w:tc>
        <w:tc>
          <w:tcPr>
            <w:tcW w:w="553" w:type="dxa"/>
            <w:tcBorders>
              <w:left w:val="nil"/>
              <w:bottom w:val="single" w:sz="6" w:space="0" w:color="BEBEBE"/>
              <w:right w:val="nil"/>
            </w:tcBorders>
          </w:tcPr>
          <w:p w:rsidR="0076449A" w:rsidRDefault="0076449A" w:rsidP="0076449A">
            <w:pPr>
              <w:pStyle w:val="TableParagraph"/>
              <w:spacing w:before="65"/>
              <w:ind w:right="74"/>
              <w:jc w:val="center"/>
              <w:rPr>
                <w:sz w:val="12"/>
              </w:rPr>
            </w:pPr>
            <w:r>
              <w:rPr>
                <w:spacing w:val="-2"/>
                <w:sz w:val="12"/>
              </w:rPr>
              <w:t>174,70</w:t>
            </w:r>
          </w:p>
        </w:tc>
        <w:tc>
          <w:tcPr>
            <w:tcW w:w="581" w:type="dxa"/>
            <w:tcBorders>
              <w:left w:val="nil"/>
              <w:bottom w:val="single" w:sz="6" w:space="0" w:color="BEBEBE"/>
              <w:right w:val="nil"/>
            </w:tcBorders>
          </w:tcPr>
          <w:p w:rsidR="0076449A" w:rsidRDefault="0076449A" w:rsidP="0076449A">
            <w:pPr>
              <w:pStyle w:val="TableParagraph"/>
              <w:spacing w:before="65"/>
              <w:ind w:right="13"/>
              <w:jc w:val="right"/>
              <w:rPr>
                <w:sz w:val="12"/>
              </w:rPr>
            </w:pPr>
            <w:r>
              <w:rPr>
                <w:spacing w:val="-5"/>
                <w:sz w:val="12"/>
              </w:rPr>
              <w:t>705</w:t>
            </w:r>
          </w:p>
        </w:tc>
        <w:tc>
          <w:tcPr>
            <w:tcW w:w="553" w:type="dxa"/>
            <w:tcBorders>
              <w:left w:val="nil"/>
              <w:bottom w:val="single" w:sz="6" w:space="0" w:color="BEBEBE"/>
              <w:right w:val="nil"/>
            </w:tcBorders>
          </w:tcPr>
          <w:p w:rsidR="0076449A" w:rsidRDefault="0076449A" w:rsidP="0076449A">
            <w:pPr>
              <w:pStyle w:val="TableParagraph"/>
              <w:spacing w:before="65"/>
              <w:ind w:right="100"/>
              <w:jc w:val="right"/>
              <w:rPr>
                <w:sz w:val="12"/>
              </w:rPr>
            </w:pPr>
            <w:r>
              <w:rPr>
                <w:spacing w:val="-2"/>
                <w:sz w:val="12"/>
              </w:rPr>
              <w:t>465,50</w:t>
            </w:r>
          </w:p>
        </w:tc>
        <w:tc>
          <w:tcPr>
            <w:tcW w:w="1134" w:type="dxa"/>
            <w:tcBorders>
              <w:left w:val="nil"/>
              <w:bottom w:val="single" w:sz="6" w:space="0" w:color="BEBEBE"/>
              <w:right w:val="nil"/>
            </w:tcBorders>
          </w:tcPr>
          <w:p w:rsidR="0076449A" w:rsidRDefault="0076449A" w:rsidP="0076449A">
            <w:pPr>
              <w:pStyle w:val="TableParagraph"/>
              <w:spacing w:before="65"/>
              <w:ind w:right="100"/>
              <w:jc w:val="right"/>
              <w:rPr>
                <w:sz w:val="12"/>
              </w:rPr>
            </w:pPr>
            <w:r>
              <w:rPr>
                <w:sz w:val="12"/>
              </w:rPr>
              <w:t>14</w:t>
            </w:r>
            <w:r>
              <w:rPr>
                <w:spacing w:val="-2"/>
                <w:sz w:val="12"/>
              </w:rPr>
              <w:t xml:space="preserve"> 749,00</w:t>
            </w:r>
          </w:p>
        </w:tc>
        <w:tc>
          <w:tcPr>
            <w:tcW w:w="2444" w:type="dxa"/>
            <w:tcBorders>
              <w:left w:val="nil"/>
            </w:tcBorders>
          </w:tcPr>
          <w:p w:rsidR="0076449A" w:rsidRDefault="0076449A" w:rsidP="0076449A">
            <w:pPr>
              <w:pStyle w:val="TableParagraph"/>
              <w:spacing w:before="65"/>
              <w:ind w:right="95"/>
              <w:jc w:val="right"/>
              <w:rPr>
                <w:b/>
                <w:sz w:val="12"/>
              </w:rPr>
            </w:pPr>
            <w:r>
              <w:rPr>
                <w:b/>
                <w:sz w:val="12"/>
              </w:rPr>
              <w:t>6069</w:t>
            </w:r>
            <w:r>
              <w:rPr>
                <w:b/>
                <w:spacing w:val="-2"/>
                <w:sz w:val="12"/>
              </w:rPr>
              <w:t xml:space="preserve"> 891,20</w:t>
            </w:r>
          </w:p>
        </w:tc>
      </w:tr>
      <w:tr w:rsidR="0076449A" w:rsidTr="0076449A">
        <w:trPr>
          <w:trHeight w:val="583"/>
        </w:trPr>
        <w:tc>
          <w:tcPr>
            <w:tcW w:w="6062" w:type="dxa"/>
            <w:tcBorders>
              <w:top w:val="single" w:sz="6" w:space="0" w:color="BEBEBE"/>
              <w:left w:val="nil"/>
              <w:bottom w:val="single" w:sz="6" w:space="0" w:color="BEBEBE"/>
              <w:right w:val="nil"/>
            </w:tcBorders>
          </w:tcPr>
          <w:p w:rsidR="0076449A" w:rsidRDefault="0076449A" w:rsidP="0076449A">
            <w:pPr>
              <w:pStyle w:val="TableParagraph"/>
              <w:spacing w:line="140" w:lineRule="atLeast"/>
              <w:ind w:left="112" w:right="146" w:firstLine="42"/>
              <w:rPr>
                <w:b/>
                <w:sz w:val="12"/>
              </w:rPr>
            </w:pPr>
            <w:r>
              <w:rPr>
                <w:b/>
                <w:sz w:val="12"/>
              </w:rPr>
              <w:t>Grupa 1 - budynki i lokale, spółdzielcze własnościowe prawo do lokalu mieszkalnegoorazspółdzielczeprawodo lokalu niemieszkalne (67)</w:t>
            </w:r>
          </w:p>
        </w:tc>
        <w:tc>
          <w:tcPr>
            <w:tcW w:w="594" w:type="dxa"/>
            <w:tcBorders>
              <w:top w:val="single" w:sz="6" w:space="0" w:color="BEBEBE"/>
              <w:left w:val="nil"/>
              <w:bottom w:val="single" w:sz="6" w:space="0" w:color="BEBEBE"/>
              <w:right w:val="nil"/>
            </w:tcBorders>
          </w:tcPr>
          <w:p w:rsidR="0076449A" w:rsidRDefault="0076449A" w:rsidP="0076449A">
            <w:pPr>
              <w:pStyle w:val="TableParagraph"/>
              <w:spacing w:before="81"/>
              <w:rPr>
                <w:rFonts w:ascii="Times New Roman"/>
                <w:sz w:val="12"/>
              </w:rPr>
            </w:pPr>
          </w:p>
          <w:p w:rsidR="0076449A" w:rsidRDefault="0076449A" w:rsidP="0076449A">
            <w:pPr>
              <w:pStyle w:val="TableParagraph"/>
              <w:ind w:right="13"/>
              <w:jc w:val="right"/>
              <w:rPr>
                <w:sz w:val="12"/>
              </w:rPr>
            </w:pPr>
            <w:r>
              <w:rPr>
                <w:spacing w:val="-5"/>
                <w:sz w:val="12"/>
              </w:rPr>
              <w:t>14</w:t>
            </w:r>
          </w:p>
        </w:tc>
        <w:tc>
          <w:tcPr>
            <w:tcW w:w="270" w:type="dxa"/>
            <w:tcBorders>
              <w:top w:val="single" w:sz="6" w:space="0" w:color="BEBEBE"/>
              <w:left w:val="nil"/>
              <w:bottom w:val="single" w:sz="6" w:space="0" w:color="BEBEBE"/>
              <w:right w:val="nil"/>
            </w:tcBorders>
          </w:tcPr>
          <w:p w:rsidR="0076449A" w:rsidRDefault="0076449A" w:rsidP="0076449A">
            <w:pPr>
              <w:pStyle w:val="TableParagraph"/>
              <w:spacing w:before="81"/>
              <w:rPr>
                <w:rFonts w:ascii="Times New Roman"/>
                <w:sz w:val="12"/>
              </w:rPr>
            </w:pPr>
          </w:p>
          <w:p w:rsidR="0076449A" w:rsidRDefault="0076449A" w:rsidP="0076449A">
            <w:pPr>
              <w:pStyle w:val="TableParagraph"/>
              <w:ind w:left="10"/>
              <w:jc w:val="center"/>
              <w:rPr>
                <w:sz w:val="12"/>
              </w:rPr>
            </w:pPr>
            <w:r>
              <w:rPr>
                <w:spacing w:val="-5"/>
                <w:sz w:val="12"/>
              </w:rPr>
              <w:t>700</w:t>
            </w: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81"/>
              <w:rPr>
                <w:rFonts w:ascii="Times New Roman"/>
                <w:sz w:val="12"/>
              </w:rPr>
            </w:pPr>
          </w:p>
          <w:p w:rsidR="0076449A" w:rsidRDefault="0076449A" w:rsidP="0076449A">
            <w:pPr>
              <w:pStyle w:val="TableParagraph"/>
              <w:ind w:right="74"/>
              <w:jc w:val="center"/>
              <w:rPr>
                <w:sz w:val="12"/>
              </w:rPr>
            </w:pPr>
            <w:r>
              <w:rPr>
                <w:spacing w:val="-2"/>
                <w:sz w:val="12"/>
              </w:rPr>
              <w:t>138,97</w:t>
            </w:r>
          </w:p>
        </w:tc>
        <w:tc>
          <w:tcPr>
            <w:tcW w:w="581" w:type="dxa"/>
            <w:tcBorders>
              <w:top w:val="single" w:sz="6" w:space="0" w:color="BEBEBE"/>
              <w:left w:val="nil"/>
              <w:bottom w:val="single" w:sz="6" w:space="0" w:color="BEBEBE"/>
              <w:right w:val="nil"/>
            </w:tcBorders>
          </w:tcPr>
          <w:p w:rsidR="0076449A" w:rsidRDefault="0076449A" w:rsidP="0076449A">
            <w:pPr>
              <w:pStyle w:val="TableParagraph"/>
              <w:spacing w:before="81"/>
              <w:rPr>
                <w:rFonts w:ascii="Times New Roman"/>
                <w:sz w:val="12"/>
              </w:rPr>
            </w:pPr>
          </w:p>
          <w:p w:rsidR="0076449A" w:rsidRDefault="0076449A" w:rsidP="0076449A">
            <w:pPr>
              <w:pStyle w:val="TableParagraph"/>
              <w:ind w:right="13"/>
              <w:jc w:val="right"/>
              <w:rPr>
                <w:sz w:val="12"/>
              </w:rPr>
            </w:pPr>
            <w:r>
              <w:rPr>
                <w:sz w:val="12"/>
              </w:rPr>
              <w:t>3</w:t>
            </w:r>
            <w:r>
              <w:rPr>
                <w:spacing w:val="-5"/>
                <w:sz w:val="12"/>
              </w:rPr>
              <w:t>968</w:t>
            </w: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81"/>
              <w:rPr>
                <w:rFonts w:ascii="Times New Roman"/>
                <w:sz w:val="12"/>
              </w:rPr>
            </w:pPr>
          </w:p>
          <w:p w:rsidR="0076449A" w:rsidRDefault="0076449A" w:rsidP="0076449A">
            <w:pPr>
              <w:pStyle w:val="TableParagraph"/>
              <w:ind w:right="100"/>
              <w:jc w:val="right"/>
              <w:rPr>
                <w:sz w:val="12"/>
              </w:rPr>
            </w:pPr>
            <w:r>
              <w:rPr>
                <w:spacing w:val="-2"/>
                <w:sz w:val="12"/>
              </w:rPr>
              <w:t>639,67</w:t>
            </w:r>
          </w:p>
        </w:tc>
        <w:tc>
          <w:tcPr>
            <w:tcW w:w="1134" w:type="dxa"/>
            <w:tcBorders>
              <w:top w:val="single" w:sz="6" w:space="0" w:color="BEBEBE"/>
              <w:left w:val="nil"/>
              <w:bottom w:val="single" w:sz="6" w:space="0" w:color="BEBEBE"/>
              <w:right w:val="nil"/>
            </w:tcBorders>
          </w:tcPr>
          <w:p w:rsidR="0076449A" w:rsidRDefault="0076449A" w:rsidP="0076449A">
            <w:pPr>
              <w:pStyle w:val="TableParagraph"/>
              <w:spacing w:before="81"/>
              <w:rPr>
                <w:rFonts w:ascii="Times New Roman"/>
                <w:sz w:val="12"/>
              </w:rPr>
            </w:pPr>
          </w:p>
          <w:p w:rsidR="0076449A" w:rsidRDefault="0076449A" w:rsidP="0076449A">
            <w:pPr>
              <w:pStyle w:val="TableParagraph"/>
              <w:ind w:right="100"/>
              <w:jc w:val="right"/>
              <w:rPr>
                <w:sz w:val="12"/>
              </w:rPr>
            </w:pPr>
            <w:r>
              <w:rPr>
                <w:spacing w:val="-4"/>
                <w:sz w:val="12"/>
              </w:rPr>
              <w:t>0,00</w:t>
            </w:r>
          </w:p>
        </w:tc>
        <w:tc>
          <w:tcPr>
            <w:tcW w:w="2444" w:type="dxa"/>
            <w:tcBorders>
              <w:left w:val="nil"/>
            </w:tcBorders>
          </w:tcPr>
          <w:p w:rsidR="0076449A" w:rsidRDefault="0076449A" w:rsidP="0076449A">
            <w:pPr>
              <w:pStyle w:val="TableParagraph"/>
              <w:spacing w:before="81"/>
              <w:rPr>
                <w:rFonts w:ascii="Times New Roman"/>
                <w:sz w:val="12"/>
              </w:rPr>
            </w:pPr>
          </w:p>
          <w:p w:rsidR="0076449A" w:rsidRDefault="0076449A" w:rsidP="0076449A">
            <w:pPr>
              <w:pStyle w:val="TableParagraph"/>
              <w:ind w:right="95"/>
              <w:jc w:val="right"/>
              <w:rPr>
                <w:b/>
                <w:sz w:val="12"/>
              </w:rPr>
            </w:pPr>
            <w:r>
              <w:rPr>
                <w:b/>
                <w:sz w:val="12"/>
              </w:rPr>
              <w:t>18668</w:t>
            </w:r>
            <w:r>
              <w:rPr>
                <w:b/>
                <w:spacing w:val="-2"/>
                <w:sz w:val="12"/>
              </w:rPr>
              <w:t xml:space="preserve"> 778,64</w:t>
            </w:r>
          </w:p>
        </w:tc>
      </w:tr>
      <w:tr w:rsidR="0076449A" w:rsidTr="0076449A">
        <w:trPr>
          <w:trHeight w:val="291"/>
        </w:trPr>
        <w:tc>
          <w:tcPr>
            <w:tcW w:w="6062" w:type="dxa"/>
            <w:tcBorders>
              <w:top w:val="single" w:sz="6" w:space="0" w:color="BEBEBE"/>
              <w:left w:val="nil"/>
              <w:bottom w:val="single" w:sz="6" w:space="0" w:color="BEBEBE"/>
              <w:right w:val="nil"/>
            </w:tcBorders>
          </w:tcPr>
          <w:p w:rsidR="0076449A" w:rsidRDefault="0076449A" w:rsidP="0076449A">
            <w:pPr>
              <w:pStyle w:val="TableParagraph"/>
              <w:spacing w:line="140" w:lineRule="atLeast"/>
              <w:ind w:left="112" w:right="146" w:firstLine="42"/>
              <w:rPr>
                <w:b/>
                <w:sz w:val="12"/>
              </w:rPr>
            </w:pPr>
            <w:r>
              <w:rPr>
                <w:b/>
                <w:sz w:val="12"/>
              </w:rPr>
              <w:t>Grupa2-obiektyinżynieriilądoweji wodnej(148)</w:t>
            </w:r>
          </w:p>
        </w:tc>
        <w:tc>
          <w:tcPr>
            <w:tcW w:w="594" w:type="dxa"/>
            <w:tcBorders>
              <w:top w:val="single" w:sz="6" w:space="0" w:color="BEBEBE"/>
              <w:left w:val="nil"/>
              <w:bottom w:val="single" w:sz="6" w:space="0" w:color="BEBEBE"/>
              <w:right w:val="nil"/>
            </w:tcBorders>
          </w:tcPr>
          <w:p w:rsidR="0076449A" w:rsidRDefault="0076449A" w:rsidP="0076449A">
            <w:pPr>
              <w:pStyle w:val="TableParagraph"/>
              <w:ind w:right="13"/>
              <w:jc w:val="right"/>
              <w:rPr>
                <w:sz w:val="12"/>
              </w:rPr>
            </w:pPr>
            <w:r>
              <w:rPr>
                <w:spacing w:val="-5"/>
                <w:sz w:val="12"/>
              </w:rPr>
              <w:t>49</w:t>
            </w:r>
          </w:p>
        </w:tc>
        <w:tc>
          <w:tcPr>
            <w:tcW w:w="270" w:type="dxa"/>
            <w:tcBorders>
              <w:top w:val="single" w:sz="6" w:space="0" w:color="BEBEBE"/>
              <w:left w:val="nil"/>
              <w:bottom w:val="single" w:sz="6" w:space="0" w:color="BEBEBE"/>
              <w:right w:val="nil"/>
            </w:tcBorders>
          </w:tcPr>
          <w:p w:rsidR="0076449A" w:rsidRDefault="0076449A" w:rsidP="0076449A">
            <w:pPr>
              <w:pStyle w:val="TableParagraph"/>
              <w:ind w:left="10"/>
              <w:jc w:val="center"/>
              <w:rPr>
                <w:sz w:val="12"/>
              </w:rPr>
            </w:pPr>
            <w:r>
              <w:rPr>
                <w:spacing w:val="-5"/>
                <w:sz w:val="12"/>
              </w:rPr>
              <w:t>990</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74"/>
              <w:jc w:val="center"/>
              <w:rPr>
                <w:sz w:val="12"/>
              </w:rPr>
            </w:pPr>
            <w:r>
              <w:rPr>
                <w:spacing w:val="-2"/>
                <w:sz w:val="12"/>
              </w:rPr>
              <w:t>385,48</w:t>
            </w:r>
          </w:p>
        </w:tc>
        <w:tc>
          <w:tcPr>
            <w:tcW w:w="581" w:type="dxa"/>
            <w:tcBorders>
              <w:top w:val="single" w:sz="6" w:space="0" w:color="BEBEBE"/>
              <w:left w:val="nil"/>
              <w:bottom w:val="single" w:sz="6" w:space="0" w:color="BEBEBE"/>
              <w:right w:val="nil"/>
            </w:tcBorders>
          </w:tcPr>
          <w:p w:rsidR="0076449A" w:rsidRDefault="0076449A" w:rsidP="0076449A">
            <w:pPr>
              <w:pStyle w:val="TableParagraph"/>
              <w:ind w:right="13"/>
              <w:jc w:val="right"/>
              <w:rPr>
                <w:sz w:val="12"/>
              </w:rPr>
            </w:pPr>
            <w:r>
              <w:rPr>
                <w:sz w:val="12"/>
              </w:rPr>
              <w:t>7</w:t>
            </w:r>
            <w:r>
              <w:rPr>
                <w:spacing w:val="-5"/>
                <w:sz w:val="12"/>
              </w:rPr>
              <w:t>610</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2"/>
                <w:sz w:val="12"/>
              </w:rPr>
              <w:t>247,04</w:t>
            </w:r>
          </w:p>
        </w:tc>
        <w:tc>
          <w:tcPr>
            <w:tcW w:w="1134"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ind w:right="95"/>
              <w:jc w:val="right"/>
              <w:rPr>
                <w:b/>
                <w:sz w:val="12"/>
              </w:rPr>
            </w:pPr>
            <w:r>
              <w:rPr>
                <w:b/>
                <w:sz w:val="12"/>
              </w:rPr>
              <w:t>57600</w:t>
            </w:r>
            <w:r>
              <w:rPr>
                <w:b/>
                <w:spacing w:val="-2"/>
                <w:sz w:val="12"/>
              </w:rPr>
              <w:t xml:space="preserve"> 632,52</w:t>
            </w:r>
          </w:p>
        </w:tc>
      </w:tr>
      <w:tr w:rsidR="0076449A" w:rsidTr="0076449A">
        <w:trPr>
          <w:trHeight w:val="227"/>
        </w:trPr>
        <w:tc>
          <w:tcPr>
            <w:tcW w:w="6062" w:type="dxa"/>
            <w:tcBorders>
              <w:top w:val="single" w:sz="6" w:space="0" w:color="BEBEBE"/>
              <w:left w:val="nil"/>
              <w:bottom w:val="single" w:sz="6" w:space="0" w:color="BEBEBE"/>
              <w:right w:val="nil"/>
            </w:tcBorders>
          </w:tcPr>
          <w:p w:rsidR="0076449A" w:rsidRDefault="0076449A" w:rsidP="0076449A">
            <w:pPr>
              <w:pStyle w:val="TableParagraph"/>
              <w:spacing w:before="40"/>
              <w:ind w:left="155"/>
              <w:rPr>
                <w:b/>
                <w:sz w:val="12"/>
              </w:rPr>
            </w:pPr>
            <w:r>
              <w:rPr>
                <w:b/>
                <w:sz w:val="12"/>
              </w:rPr>
              <w:t>Grupa3-kotłyimaszynyenergetyczne</w:t>
            </w:r>
            <w:r>
              <w:rPr>
                <w:b/>
                <w:spacing w:val="-5"/>
                <w:sz w:val="12"/>
              </w:rPr>
              <w:t>(7)</w:t>
            </w:r>
          </w:p>
        </w:tc>
        <w:tc>
          <w:tcPr>
            <w:tcW w:w="594"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270" w:type="dxa"/>
            <w:tcBorders>
              <w:top w:val="single" w:sz="6" w:space="0" w:color="BEBEBE"/>
              <w:left w:val="nil"/>
              <w:bottom w:val="single" w:sz="6" w:space="0" w:color="BEBEBE"/>
              <w:right w:val="nil"/>
            </w:tcBorders>
          </w:tcPr>
          <w:p w:rsidR="0076449A" w:rsidRDefault="0076449A" w:rsidP="0076449A">
            <w:pPr>
              <w:pStyle w:val="TableParagraph"/>
              <w:spacing w:before="40"/>
              <w:ind w:left="10"/>
              <w:jc w:val="center"/>
              <w:rPr>
                <w:sz w:val="12"/>
              </w:rPr>
            </w:pPr>
            <w:r>
              <w:rPr>
                <w:spacing w:val="-5"/>
                <w:sz w:val="12"/>
              </w:rPr>
              <w:t>182</w:t>
            </w: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40"/>
              <w:ind w:right="74"/>
              <w:jc w:val="center"/>
              <w:rPr>
                <w:sz w:val="12"/>
              </w:rPr>
            </w:pPr>
            <w:r>
              <w:rPr>
                <w:spacing w:val="-2"/>
                <w:sz w:val="12"/>
              </w:rPr>
              <w:t>339,56</w:t>
            </w:r>
          </w:p>
        </w:tc>
        <w:tc>
          <w:tcPr>
            <w:tcW w:w="581" w:type="dxa"/>
            <w:tcBorders>
              <w:top w:val="single" w:sz="6" w:space="0" w:color="BEBEBE"/>
              <w:left w:val="nil"/>
              <w:bottom w:val="single" w:sz="6" w:space="0" w:color="BEBEBE"/>
              <w:right w:val="nil"/>
            </w:tcBorders>
          </w:tcPr>
          <w:p w:rsidR="0076449A" w:rsidRDefault="0076449A" w:rsidP="0076449A">
            <w:pPr>
              <w:pStyle w:val="TableParagraph"/>
              <w:spacing w:before="40"/>
              <w:ind w:right="13"/>
              <w:jc w:val="right"/>
              <w:rPr>
                <w:sz w:val="12"/>
              </w:rPr>
            </w:pPr>
            <w:r>
              <w:rPr>
                <w:spacing w:val="-5"/>
                <w:sz w:val="12"/>
              </w:rPr>
              <w:t>250</w:t>
            </w: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40"/>
              <w:ind w:right="100"/>
              <w:jc w:val="right"/>
              <w:rPr>
                <w:sz w:val="12"/>
              </w:rPr>
            </w:pPr>
            <w:r>
              <w:rPr>
                <w:spacing w:val="-2"/>
                <w:sz w:val="12"/>
              </w:rPr>
              <w:t>179,54</w:t>
            </w:r>
          </w:p>
        </w:tc>
        <w:tc>
          <w:tcPr>
            <w:tcW w:w="1134" w:type="dxa"/>
            <w:tcBorders>
              <w:top w:val="single" w:sz="6" w:space="0" w:color="BEBEBE"/>
              <w:left w:val="nil"/>
              <w:bottom w:val="single" w:sz="6" w:space="0" w:color="BEBEBE"/>
              <w:right w:val="nil"/>
            </w:tcBorders>
          </w:tcPr>
          <w:p w:rsidR="0076449A" w:rsidRDefault="0076449A" w:rsidP="0076449A">
            <w:pPr>
              <w:pStyle w:val="TableParagraph"/>
              <w:spacing w:before="40"/>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spacing w:before="40"/>
              <w:ind w:right="95"/>
              <w:jc w:val="right"/>
              <w:rPr>
                <w:b/>
                <w:sz w:val="12"/>
              </w:rPr>
            </w:pPr>
            <w:r>
              <w:rPr>
                <w:b/>
                <w:sz w:val="12"/>
              </w:rPr>
              <w:t>432</w:t>
            </w:r>
            <w:r>
              <w:rPr>
                <w:b/>
                <w:spacing w:val="-2"/>
                <w:sz w:val="12"/>
              </w:rPr>
              <w:t>519,10</w:t>
            </w:r>
          </w:p>
        </w:tc>
      </w:tr>
      <w:tr w:rsidR="0076449A" w:rsidTr="0076449A">
        <w:trPr>
          <w:trHeight w:val="292"/>
        </w:trPr>
        <w:tc>
          <w:tcPr>
            <w:tcW w:w="6062" w:type="dxa"/>
            <w:tcBorders>
              <w:top w:val="single" w:sz="6" w:space="0" w:color="BEBEBE"/>
              <w:left w:val="nil"/>
              <w:bottom w:val="single" w:sz="6" w:space="0" w:color="BEBEBE"/>
              <w:right w:val="nil"/>
            </w:tcBorders>
          </w:tcPr>
          <w:p w:rsidR="0076449A" w:rsidRDefault="0076449A" w:rsidP="0076449A">
            <w:pPr>
              <w:pStyle w:val="TableParagraph"/>
              <w:spacing w:line="140" w:lineRule="atLeast"/>
              <w:ind w:left="112" w:firstLine="42"/>
              <w:rPr>
                <w:b/>
                <w:sz w:val="12"/>
              </w:rPr>
            </w:pPr>
            <w:r>
              <w:rPr>
                <w:b/>
                <w:sz w:val="12"/>
              </w:rPr>
              <w:t>Grupa4-maszyny,urządzeniaiaparaty ogólnego zastosowania (14)</w:t>
            </w:r>
          </w:p>
        </w:tc>
        <w:tc>
          <w:tcPr>
            <w:tcW w:w="594"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270" w:type="dxa"/>
            <w:tcBorders>
              <w:top w:val="single" w:sz="6" w:space="0" w:color="BEBEBE"/>
              <w:left w:val="nil"/>
              <w:bottom w:val="single" w:sz="6" w:space="0" w:color="BEBEBE"/>
              <w:right w:val="nil"/>
            </w:tcBorders>
          </w:tcPr>
          <w:p w:rsidR="0076449A" w:rsidRDefault="0076449A" w:rsidP="0076449A">
            <w:pPr>
              <w:pStyle w:val="TableParagraph"/>
              <w:ind w:left="86"/>
              <w:jc w:val="center"/>
              <w:rPr>
                <w:sz w:val="12"/>
              </w:rPr>
            </w:pPr>
            <w:r>
              <w:rPr>
                <w:spacing w:val="-5"/>
                <w:sz w:val="12"/>
              </w:rPr>
              <w:t>57</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74"/>
              <w:jc w:val="center"/>
              <w:rPr>
                <w:sz w:val="12"/>
              </w:rPr>
            </w:pPr>
            <w:r>
              <w:rPr>
                <w:spacing w:val="-2"/>
                <w:sz w:val="12"/>
              </w:rPr>
              <w:t>528,56</w:t>
            </w:r>
          </w:p>
        </w:tc>
        <w:tc>
          <w:tcPr>
            <w:tcW w:w="581" w:type="dxa"/>
            <w:tcBorders>
              <w:top w:val="single" w:sz="6" w:space="0" w:color="BEBEBE"/>
              <w:left w:val="nil"/>
              <w:bottom w:val="single" w:sz="6" w:space="0" w:color="BEBEBE"/>
              <w:right w:val="nil"/>
            </w:tcBorders>
          </w:tcPr>
          <w:p w:rsidR="0076449A" w:rsidRDefault="0076449A" w:rsidP="0076449A">
            <w:pPr>
              <w:pStyle w:val="TableParagraph"/>
              <w:ind w:right="13"/>
              <w:jc w:val="right"/>
              <w:rPr>
                <w:sz w:val="12"/>
              </w:rPr>
            </w:pPr>
            <w:r>
              <w:rPr>
                <w:spacing w:val="-5"/>
                <w:sz w:val="12"/>
              </w:rPr>
              <w:t>74</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2"/>
                <w:sz w:val="12"/>
              </w:rPr>
              <w:t>250,00</w:t>
            </w:r>
          </w:p>
        </w:tc>
        <w:tc>
          <w:tcPr>
            <w:tcW w:w="1134"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ind w:right="95"/>
              <w:jc w:val="right"/>
              <w:rPr>
                <w:b/>
                <w:sz w:val="12"/>
              </w:rPr>
            </w:pPr>
            <w:r>
              <w:rPr>
                <w:b/>
                <w:sz w:val="12"/>
              </w:rPr>
              <w:t>131</w:t>
            </w:r>
            <w:r>
              <w:rPr>
                <w:b/>
                <w:spacing w:val="-2"/>
                <w:sz w:val="12"/>
              </w:rPr>
              <w:t>778,56</w:t>
            </w:r>
          </w:p>
        </w:tc>
      </w:tr>
      <w:tr w:rsidR="0076449A" w:rsidTr="0076449A">
        <w:trPr>
          <w:trHeight w:val="291"/>
        </w:trPr>
        <w:tc>
          <w:tcPr>
            <w:tcW w:w="6062" w:type="dxa"/>
            <w:tcBorders>
              <w:top w:val="single" w:sz="6" w:space="0" w:color="BEBEBE"/>
              <w:left w:val="nil"/>
              <w:bottom w:val="single" w:sz="6" w:space="0" w:color="BEBEBE"/>
              <w:right w:val="nil"/>
            </w:tcBorders>
          </w:tcPr>
          <w:p w:rsidR="0076449A" w:rsidRDefault="0076449A" w:rsidP="0076449A">
            <w:pPr>
              <w:pStyle w:val="TableParagraph"/>
              <w:spacing w:line="140" w:lineRule="atLeast"/>
              <w:ind w:left="112" w:firstLine="42"/>
              <w:rPr>
                <w:b/>
                <w:sz w:val="12"/>
              </w:rPr>
            </w:pPr>
            <w:r>
              <w:rPr>
                <w:b/>
                <w:sz w:val="12"/>
              </w:rPr>
              <w:t>Grupa5-maszyny,urządzeniaiaparaty specjalistyczne (5)</w:t>
            </w:r>
          </w:p>
        </w:tc>
        <w:tc>
          <w:tcPr>
            <w:tcW w:w="594"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270" w:type="dxa"/>
            <w:tcBorders>
              <w:top w:val="single" w:sz="6" w:space="0" w:color="BEBEBE"/>
              <w:left w:val="nil"/>
              <w:bottom w:val="single" w:sz="6" w:space="0" w:color="BEBEBE"/>
              <w:right w:val="nil"/>
            </w:tcBorders>
          </w:tcPr>
          <w:p w:rsidR="0076449A" w:rsidRDefault="0076449A" w:rsidP="0076449A">
            <w:pPr>
              <w:pStyle w:val="TableParagraph"/>
              <w:ind w:left="10"/>
              <w:jc w:val="center"/>
              <w:rPr>
                <w:sz w:val="12"/>
              </w:rPr>
            </w:pPr>
            <w:r>
              <w:rPr>
                <w:spacing w:val="-5"/>
                <w:sz w:val="12"/>
              </w:rPr>
              <w:t>182</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74"/>
              <w:jc w:val="center"/>
              <w:rPr>
                <w:sz w:val="12"/>
              </w:rPr>
            </w:pPr>
            <w:r>
              <w:rPr>
                <w:spacing w:val="-2"/>
                <w:sz w:val="12"/>
              </w:rPr>
              <w:t>329,00</w:t>
            </w:r>
          </w:p>
        </w:tc>
        <w:tc>
          <w:tcPr>
            <w:tcW w:w="581"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4"/>
                <w:sz w:val="12"/>
              </w:rPr>
              <w:t>0,00</w:t>
            </w:r>
          </w:p>
        </w:tc>
        <w:tc>
          <w:tcPr>
            <w:tcW w:w="1134"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ind w:right="95"/>
              <w:jc w:val="right"/>
              <w:rPr>
                <w:b/>
                <w:sz w:val="12"/>
              </w:rPr>
            </w:pPr>
            <w:r>
              <w:rPr>
                <w:b/>
                <w:sz w:val="12"/>
              </w:rPr>
              <w:t>182</w:t>
            </w:r>
            <w:r>
              <w:rPr>
                <w:b/>
                <w:spacing w:val="-2"/>
                <w:sz w:val="12"/>
              </w:rPr>
              <w:t>329,00</w:t>
            </w:r>
          </w:p>
        </w:tc>
      </w:tr>
      <w:tr w:rsidR="0076449A" w:rsidTr="0076449A">
        <w:trPr>
          <w:trHeight w:val="227"/>
        </w:trPr>
        <w:tc>
          <w:tcPr>
            <w:tcW w:w="6062" w:type="dxa"/>
            <w:tcBorders>
              <w:top w:val="single" w:sz="6" w:space="0" w:color="BEBEBE"/>
              <w:left w:val="nil"/>
              <w:bottom w:val="single" w:sz="6" w:space="0" w:color="BEBEBE"/>
              <w:right w:val="nil"/>
            </w:tcBorders>
          </w:tcPr>
          <w:p w:rsidR="0076449A" w:rsidRDefault="0076449A" w:rsidP="0076449A">
            <w:pPr>
              <w:pStyle w:val="TableParagraph"/>
              <w:spacing w:before="40"/>
              <w:ind w:left="155"/>
              <w:rPr>
                <w:b/>
                <w:sz w:val="12"/>
              </w:rPr>
            </w:pPr>
            <w:r>
              <w:rPr>
                <w:b/>
                <w:sz w:val="12"/>
              </w:rPr>
              <w:t xml:space="preserve">Grupa6-urządzeniatechniczne </w:t>
            </w:r>
            <w:r>
              <w:rPr>
                <w:b/>
                <w:spacing w:val="-4"/>
                <w:sz w:val="12"/>
              </w:rPr>
              <w:t>(10)</w:t>
            </w:r>
          </w:p>
        </w:tc>
        <w:tc>
          <w:tcPr>
            <w:tcW w:w="594" w:type="dxa"/>
            <w:tcBorders>
              <w:top w:val="single" w:sz="6" w:space="0" w:color="BEBEBE"/>
              <w:left w:val="nil"/>
              <w:bottom w:val="single" w:sz="6" w:space="0" w:color="BEBEBE"/>
              <w:right w:val="nil"/>
            </w:tcBorders>
          </w:tcPr>
          <w:p w:rsidR="0076449A" w:rsidRDefault="0076449A" w:rsidP="0076449A">
            <w:pPr>
              <w:pStyle w:val="TableParagraph"/>
              <w:spacing w:before="40"/>
              <w:ind w:right="13"/>
              <w:jc w:val="right"/>
              <w:rPr>
                <w:sz w:val="12"/>
              </w:rPr>
            </w:pPr>
            <w:r>
              <w:rPr>
                <w:spacing w:val="-10"/>
                <w:sz w:val="12"/>
              </w:rPr>
              <w:t>2</w:t>
            </w:r>
          </w:p>
        </w:tc>
        <w:tc>
          <w:tcPr>
            <w:tcW w:w="270" w:type="dxa"/>
            <w:tcBorders>
              <w:top w:val="single" w:sz="6" w:space="0" w:color="BEBEBE"/>
              <w:left w:val="nil"/>
              <w:bottom w:val="single" w:sz="6" w:space="0" w:color="BEBEBE"/>
              <w:right w:val="nil"/>
            </w:tcBorders>
          </w:tcPr>
          <w:p w:rsidR="0076449A" w:rsidRDefault="0076449A" w:rsidP="0076449A">
            <w:pPr>
              <w:pStyle w:val="TableParagraph"/>
              <w:spacing w:before="40"/>
              <w:ind w:left="10"/>
              <w:jc w:val="center"/>
              <w:rPr>
                <w:sz w:val="12"/>
              </w:rPr>
            </w:pPr>
            <w:r>
              <w:rPr>
                <w:spacing w:val="-5"/>
                <w:sz w:val="12"/>
              </w:rPr>
              <w:t>329</w:t>
            </w: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40"/>
              <w:ind w:right="74"/>
              <w:jc w:val="center"/>
              <w:rPr>
                <w:sz w:val="12"/>
              </w:rPr>
            </w:pPr>
            <w:r>
              <w:rPr>
                <w:spacing w:val="-2"/>
                <w:sz w:val="12"/>
              </w:rPr>
              <w:t>783,29</w:t>
            </w:r>
          </w:p>
        </w:tc>
        <w:tc>
          <w:tcPr>
            <w:tcW w:w="581"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40"/>
              <w:ind w:right="100"/>
              <w:jc w:val="right"/>
              <w:rPr>
                <w:sz w:val="12"/>
              </w:rPr>
            </w:pPr>
            <w:r>
              <w:rPr>
                <w:spacing w:val="-4"/>
                <w:sz w:val="12"/>
              </w:rPr>
              <w:t>0,00</w:t>
            </w:r>
          </w:p>
        </w:tc>
        <w:tc>
          <w:tcPr>
            <w:tcW w:w="1134" w:type="dxa"/>
            <w:tcBorders>
              <w:top w:val="single" w:sz="6" w:space="0" w:color="BEBEBE"/>
              <w:left w:val="nil"/>
              <w:bottom w:val="single" w:sz="6" w:space="0" w:color="BEBEBE"/>
              <w:right w:val="nil"/>
            </w:tcBorders>
          </w:tcPr>
          <w:p w:rsidR="0076449A" w:rsidRDefault="0076449A" w:rsidP="0076449A">
            <w:pPr>
              <w:pStyle w:val="TableParagraph"/>
              <w:spacing w:before="40"/>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spacing w:before="40"/>
              <w:ind w:right="95"/>
              <w:jc w:val="right"/>
              <w:rPr>
                <w:b/>
                <w:sz w:val="12"/>
              </w:rPr>
            </w:pPr>
            <w:r>
              <w:rPr>
                <w:b/>
                <w:sz w:val="12"/>
              </w:rPr>
              <w:t>2329</w:t>
            </w:r>
            <w:r>
              <w:rPr>
                <w:b/>
                <w:spacing w:val="-2"/>
                <w:sz w:val="12"/>
              </w:rPr>
              <w:t xml:space="preserve"> 783,29</w:t>
            </w:r>
          </w:p>
        </w:tc>
      </w:tr>
      <w:tr w:rsidR="0076449A" w:rsidTr="0076449A">
        <w:trPr>
          <w:trHeight w:val="226"/>
        </w:trPr>
        <w:tc>
          <w:tcPr>
            <w:tcW w:w="6062" w:type="dxa"/>
            <w:tcBorders>
              <w:top w:val="single" w:sz="6" w:space="0" w:color="BEBEBE"/>
              <w:left w:val="nil"/>
              <w:bottom w:val="single" w:sz="6" w:space="0" w:color="BEBEBE"/>
              <w:right w:val="nil"/>
            </w:tcBorders>
          </w:tcPr>
          <w:p w:rsidR="0076449A" w:rsidRDefault="0076449A" w:rsidP="0076449A">
            <w:pPr>
              <w:pStyle w:val="TableParagraph"/>
              <w:spacing w:before="40"/>
              <w:ind w:left="155"/>
              <w:rPr>
                <w:b/>
                <w:sz w:val="12"/>
              </w:rPr>
            </w:pPr>
            <w:r>
              <w:rPr>
                <w:b/>
                <w:sz w:val="12"/>
              </w:rPr>
              <w:t>Grupa7-środkitransportu</w:t>
            </w:r>
            <w:r>
              <w:rPr>
                <w:b/>
                <w:spacing w:val="-4"/>
                <w:sz w:val="12"/>
              </w:rPr>
              <w:t>(10)</w:t>
            </w:r>
          </w:p>
        </w:tc>
        <w:tc>
          <w:tcPr>
            <w:tcW w:w="594"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270" w:type="dxa"/>
            <w:tcBorders>
              <w:top w:val="single" w:sz="6" w:space="0" w:color="BEBEBE"/>
              <w:left w:val="nil"/>
              <w:bottom w:val="single" w:sz="6" w:space="0" w:color="BEBEBE"/>
              <w:right w:val="nil"/>
            </w:tcBorders>
          </w:tcPr>
          <w:p w:rsidR="0076449A" w:rsidRDefault="0076449A" w:rsidP="0076449A">
            <w:pPr>
              <w:pStyle w:val="TableParagraph"/>
              <w:spacing w:before="40"/>
              <w:ind w:left="10"/>
              <w:jc w:val="center"/>
              <w:rPr>
                <w:sz w:val="12"/>
              </w:rPr>
            </w:pPr>
            <w:r>
              <w:rPr>
                <w:spacing w:val="-5"/>
                <w:sz w:val="12"/>
              </w:rPr>
              <w:t>617</w:t>
            </w: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40"/>
              <w:ind w:right="74"/>
              <w:jc w:val="center"/>
              <w:rPr>
                <w:sz w:val="12"/>
              </w:rPr>
            </w:pPr>
            <w:r>
              <w:rPr>
                <w:spacing w:val="-2"/>
                <w:sz w:val="12"/>
              </w:rPr>
              <w:t>530,38</w:t>
            </w:r>
          </w:p>
        </w:tc>
        <w:tc>
          <w:tcPr>
            <w:tcW w:w="581" w:type="dxa"/>
            <w:tcBorders>
              <w:top w:val="single" w:sz="6" w:space="0" w:color="BEBEBE"/>
              <w:left w:val="nil"/>
              <w:bottom w:val="single" w:sz="6" w:space="0" w:color="BEBEBE"/>
              <w:right w:val="nil"/>
            </w:tcBorders>
          </w:tcPr>
          <w:p w:rsidR="0076449A" w:rsidRDefault="0076449A" w:rsidP="0076449A">
            <w:pPr>
              <w:pStyle w:val="TableParagraph"/>
              <w:spacing w:before="40"/>
              <w:ind w:right="13"/>
              <w:jc w:val="right"/>
              <w:rPr>
                <w:sz w:val="12"/>
              </w:rPr>
            </w:pPr>
            <w:r>
              <w:rPr>
                <w:spacing w:val="-5"/>
                <w:sz w:val="12"/>
              </w:rPr>
              <w:t>76</w:t>
            </w:r>
          </w:p>
        </w:tc>
        <w:tc>
          <w:tcPr>
            <w:tcW w:w="553" w:type="dxa"/>
            <w:tcBorders>
              <w:top w:val="single" w:sz="6" w:space="0" w:color="BEBEBE"/>
              <w:left w:val="nil"/>
              <w:bottom w:val="single" w:sz="6" w:space="0" w:color="BEBEBE"/>
              <w:right w:val="nil"/>
            </w:tcBorders>
          </w:tcPr>
          <w:p w:rsidR="0076449A" w:rsidRDefault="0076449A" w:rsidP="0076449A">
            <w:pPr>
              <w:pStyle w:val="TableParagraph"/>
              <w:spacing w:before="40"/>
              <w:ind w:right="100"/>
              <w:jc w:val="right"/>
              <w:rPr>
                <w:sz w:val="12"/>
              </w:rPr>
            </w:pPr>
            <w:r>
              <w:rPr>
                <w:spacing w:val="-2"/>
                <w:sz w:val="12"/>
              </w:rPr>
              <w:t>300,00</w:t>
            </w:r>
          </w:p>
        </w:tc>
        <w:tc>
          <w:tcPr>
            <w:tcW w:w="1134" w:type="dxa"/>
            <w:tcBorders>
              <w:top w:val="single" w:sz="6" w:space="0" w:color="BEBEBE"/>
              <w:left w:val="nil"/>
              <w:bottom w:val="single" w:sz="6" w:space="0" w:color="BEBEBE"/>
              <w:right w:val="nil"/>
            </w:tcBorders>
          </w:tcPr>
          <w:p w:rsidR="0076449A" w:rsidRDefault="0076449A" w:rsidP="0076449A">
            <w:pPr>
              <w:pStyle w:val="TableParagraph"/>
              <w:spacing w:before="40"/>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spacing w:before="40"/>
              <w:ind w:right="95"/>
              <w:jc w:val="right"/>
              <w:rPr>
                <w:b/>
                <w:sz w:val="12"/>
              </w:rPr>
            </w:pPr>
            <w:r>
              <w:rPr>
                <w:b/>
                <w:sz w:val="12"/>
              </w:rPr>
              <w:t>693</w:t>
            </w:r>
            <w:r>
              <w:rPr>
                <w:b/>
                <w:spacing w:val="-2"/>
                <w:sz w:val="12"/>
              </w:rPr>
              <w:t>830,38</w:t>
            </w:r>
          </w:p>
        </w:tc>
      </w:tr>
      <w:tr w:rsidR="0076449A" w:rsidTr="0076449A">
        <w:trPr>
          <w:trHeight w:val="292"/>
        </w:trPr>
        <w:tc>
          <w:tcPr>
            <w:tcW w:w="6062" w:type="dxa"/>
            <w:tcBorders>
              <w:top w:val="single" w:sz="6" w:space="0" w:color="BEBEBE"/>
              <w:left w:val="nil"/>
              <w:bottom w:val="single" w:sz="6" w:space="0" w:color="BEBEBE"/>
              <w:right w:val="nil"/>
            </w:tcBorders>
          </w:tcPr>
          <w:p w:rsidR="0076449A" w:rsidRDefault="0076449A" w:rsidP="0076449A">
            <w:pPr>
              <w:pStyle w:val="TableParagraph"/>
              <w:spacing w:line="140" w:lineRule="atLeast"/>
              <w:ind w:left="112" w:right="129" w:firstLine="42"/>
              <w:rPr>
                <w:b/>
                <w:sz w:val="12"/>
              </w:rPr>
            </w:pPr>
            <w:r>
              <w:rPr>
                <w:b/>
                <w:sz w:val="12"/>
              </w:rPr>
              <w:t>Grupa8-narzędzia,przyrządy,ruchomości i wyposażenie (12)</w:t>
            </w:r>
          </w:p>
        </w:tc>
        <w:tc>
          <w:tcPr>
            <w:tcW w:w="594"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270" w:type="dxa"/>
            <w:tcBorders>
              <w:top w:val="single" w:sz="6" w:space="0" w:color="BEBEBE"/>
              <w:left w:val="nil"/>
              <w:bottom w:val="single" w:sz="6" w:space="0" w:color="BEBEBE"/>
              <w:right w:val="nil"/>
            </w:tcBorders>
          </w:tcPr>
          <w:p w:rsidR="0076449A" w:rsidRDefault="0076449A" w:rsidP="0076449A">
            <w:pPr>
              <w:pStyle w:val="TableParagraph"/>
              <w:ind w:left="10"/>
              <w:jc w:val="center"/>
              <w:rPr>
                <w:sz w:val="12"/>
              </w:rPr>
            </w:pPr>
            <w:r>
              <w:rPr>
                <w:spacing w:val="-5"/>
                <w:sz w:val="12"/>
              </w:rPr>
              <w:t>446</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74"/>
              <w:jc w:val="center"/>
              <w:rPr>
                <w:sz w:val="12"/>
              </w:rPr>
            </w:pPr>
            <w:r>
              <w:rPr>
                <w:spacing w:val="-2"/>
                <w:sz w:val="12"/>
              </w:rPr>
              <w:t>724,82</w:t>
            </w:r>
          </w:p>
        </w:tc>
        <w:tc>
          <w:tcPr>
            <w:tcW w:w="581" w:type="dxa"/>
            <w:tcBorders>
              <w:top w:val="single" w:sz="6" w:space="0" w:color="BEBEBE"/>
              <w:left w:val="nil"/>
              <w:bottom w:val="single" w:sz="6" w:space="0" w:color="BEBEBE"/>
              <w:right w:val="nil"/>
            </w:tcBorders>
          </w:tcPr>
          <w:p w:rsidR="0076449A" w:rsidRDefault="0076449A" w:rsidP="0076449A">
            <w:pPr>
              <w:pStyle w:val="TableParagraph"/>
              <w:ind w:right="13"/>
              <w:jc w:val="right"/>
              <w:rPr>
                <w:sz w:val="12"/>
              </w:rPr>
            </w:pPr>
            <w:r>
              <w:rPr>
                <w:spacing w:val="-5"/>
                <w:sz w:val="12"/>
              </w:rPr>
              <w:t>43</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2"/>
                <w:sz w:val="12"/>
              </w:rPr>
              <w:t>649,18</w:t>
            </w:r>
          </w:p>
        </w:tc>
        <w:tc>
          <w:tcPr>
            <w:tcW w:w="1134"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ind w:right="95"/>
              <w:jc w:val="right"/>
              <w:rPr>
                <w:b/>
                <w:sz w:val="12"/>
              </w:rPr>
            </w:pPr>
            <w:r>
              <w:rPr>
                <w:b/>
                <w:sz w:val="12"/>
              </w:rPr>
              <w:t>490</w:t>
            </w:r>
            <w:r>
              <w:rPr>
                <w:b/>
                <w:spacing w:val="-2"/>
                <w:sz w:val="12"/>
              </w:rPr>
              <w:t>374,00</w:t>
            </w:r>
          </w:p>
        </w:tc>
      </w:tr>
      <w:tr w:rsidR="0076449A" w:rsidTr="0076449A">
        <w:trPr>
          <w:trHeight w:val="292"/>
        </w:trPr>
        <w:tc>
          <w:tcPr>
            <w:tcW w:w="6062" w:type="dxa"/>
            <w:tcBorders>
              <w:top w:val="single" w:sz="6" w:space="0" w:color="BEBEBE"/>
              <w:left w:val="nil"/>
              <w:bottom w:val="single" w:sz="6" w:space="0" w:color="BEBEBE"/>
              <w:right w:val="nil"/>
            </w:tcBorders>
          </w:tcPr>
          <w:p w:rsidR="0076449A" w:rsidRDefault="0076449A" w:rsidP="0076449A">
            <w:pPr>
              <w:pStyle w:val="TableParagraph"/>
              <w:spacing w:line="140" w:lineRule="atLeast"/>
              <w:ind w:left="112" w:right="146" w:firstLine="42"/>
              <w:rPr>
                <w:b/>
                <w:sz w:val="12"/>
              </w:rPr>
            </w:pPr>
            <w:r>
              <w:rPr>
                <w:b/>
                <w:sz w:val="12"/>
              </w:rPr>
              <w:t>Grupa</w:t>
            </w:r>
            <w:r w:rsidR="00A21C47">
              <w:rPr>
                <w:b/>
                <w:sz w:val="12"/>
              </w:rPr>
              <w:t xml:space="preserve"> </w:t>
            </w:r>
            <w:r>
              <w:rPr>
                <w:b/>
                <w:sz w:val="12"/>
              </w:rPr>
              <w:t>W-wartości</w:t>
            </w:r>
            <w:r w:rsidR="00A21C47">
              <w:rPr>
                <w:b/>
                <w:sz w:val="12"/>
              </w:rPr>
              <w:t xml:space="preserve"> </w:t>
            </w:r>
            <w:r>
              <w:rPr>
                <w:b/>
                <w:sz w:val="12"/>
              </w:rPr>
              <w:t>niematrialne</w:t>
            </w:r>
            <w:r w:rsidR="00A21C47">
              <w:rPr>
                <w:b/>
                <w:sz w:val="12"/>
              </w:rPr>
              <w:t xml:space="preserve"> </w:t>
            </w:r>
            <w:r>
              <w:rPr>
                <w:b/>
                <w:sz w:val="12"/>
              </w:rPr>
              <w:t>i</w:t>
            </w:r>
            <w:r w:rsidR="00A21C47">
              <w:rPr>
                <w:b/>
                <w:sz w:val="12"/>
              </w:rPr>
              <w:t xml:space="preserve"> </w:t>
            </w:r>
            <w:r>
              <w:rPr>
                <w:b/>
                <w:sz w:val="12"/>
              </w:rPr>
              <w:t xml:space="preserve">prawne </w:t>
            </w:r>
            <w:r>
              <w:rPr>
                <w:b/>
                <w:spacing w:val="-4"/>
                <w:sz w:val="12"/>
              </w:rPr>
              <w:t>(38)</w:t>
            </w:r>
          </w:p>
        </w:tc>
        <w:tc>
          <w:tcPr>
            <w:tcW w:w="594" w:type="dxa"/>
            <w:tcBorders>
              <w:top w:val="single" w:sz="6" w:space="0" w:color="BEBEBE"/>
              <w:left w:val="nil"/>
              <w:bottom w:val="single" w:sz="6" w:space="0" w:color="BEBEBE"/>
              <w:right w:val="nil"/>
            </w:tcBorders>
          </w:tcPr>
          <w:p w:rsidR="0076449A" w:rsidRDefault="0076449A" w:rsidP="0076449A">
            <w:pPr>
              <w:pStyle w:val="TableParagraph"/>
              <w:rPr>
                <w:rFonts w:ascii="Times New Roman"/>
                <w:sz w:val="12"/>
              </w:rPr>
            </w:pPr>
          </w:p>
        </w:tc>
        <w:tc>
          <w:tcPr>
            <w:tcW w:w="270" w:type="dxa"/>
            <w:tcBorders>
              <w:top w:val="single" w:sz="6" w:space="0" w:color="BEBEBE"/>
              <w:left w:val="nil"/>
              <w:bottom w:val="single" w:sz="6" w:space="0" w:color="BEBEBE"/>
              <w:right w:val="nil"/>
            </w:tcBorders>
          </w:tcPr>
          <w:p w:rsidR="0076449A" w:rsidRDefault="0076449A" w:rsidP="0076449A">
            <w:pPr>
              <w:pStyle w:val="TableParagraph"/>
              <w:ind w:left="10"/>
              <w:jc w:val="center"/>
              <w:rPr>
                <w:sz w:val="12"/>
              </w:rPr>
            </w:pPr>
            <w:r>
              <w:rPr>
                <w:spacing w:val="-5"/>
                <w:sz w:val="12"/>
              </w:rPr>
              <w:t>185</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74"/>
              <w:jc w:val="center"/>
              <w:rPr>
                <w:sz w:val="12"/>
              </w:rPr>
            </w:pPr>
            <w:r>
              <w:rPr>
                <w:spacing w:val="-2"/>
                <w:sz w:val="12"/>
              </w:rPr>
              <w:t>085,10</w:t>
            </w:r>
          </w:p>
        </w:tc>
        <w:tc>
          <w:tcPr>
            <w:tcW w:w="581" w:type="dxa"/>
            <w:tcBorders>
              <w:top w:val="single" w:sz="6" w:space="0" w:color="BEBEBE"/>
              <w:left w:val="nil"/>
              <w:bottom w:val="single" w:sz="6" w:space="0" w:color="BEBEBE"/>
              <w:right w:val="nil"/>
            </w:tcBorders>
          </w:tcPr>
          <w:p w:rsidR="0076449A" w:rsidRDefault="0076449A" w:rsidP="0076449A">
            <w:pPr>
              <w:pStyle w:val="TableParagraph"/>
              <w:ind w:right="13"/>
              <w:jc w:val="right"/>
              <w:rPr>
                <w:sz w:val="12"/>
              </w:rPr>
            </w:pPr>
            <w:r>
              <w:rPr>
                <w:spacing w:val="-10"/>
                <w:sz w:val="12"/>
              </w:rPr>
              <w:t>7</w:t>
            </w:r>
          </w:p>
        </w:tc>
        <w:tc>
          <w:tcPr>
            <w:tcW w:w="553"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2"/>
                <w:sz w:val="12"/>
              </w:rPr>
              <w:t>975,00</w:t>
            </w:r>
          </w:p>
        </w:tc>
        <w:tc>
          <w:tcPr>
            <w:tcW w:w="1134" w:type="dxa"/>
            <w:tcBorders>
              <w:top w:val="single" w:sz="6" w:space="0" w:color="BEBEBE"/>
              <w:left w:val="nil"/>
              <w:bottom w:val="single" w:sz="6" w:space="0" w:color="BEBEBE"/>
              <w:right w:val="nil"/>
            </w:tcBorders>
          </w:tcPr>
          <w:p w:rsidR="0076449A" w:rsidRDefault="0076449A" w:rsidP="0076449A">
            <w:pPr>
              <w:pStyle w:val="TableParagraph"/>
              <w:ind w:right="100"/>
              <w:jc w:val="right"/>
              <w:rPr>
                <w:sz w:val="12"/>
              </w:rPr>
            </w:pPr>
            <w:r>
              <w:rPr>
                <w:spacing w:val="-4"/>
                <w:sz w:val="12"/>
              </w:rPr>
              <w:t>0,00</w:t>
            </w:r>
          </w:p>
        </w:tc>
        <w:tc>
          <w:tcPr>
            <w:tcW w:w="2444" w:type="dxa"/>
            <w:tcBorders>
              <w:left w:val="nil"/>
              <w:right w:val="dashed" w:sz="4" w:space="0" w:color="BEBEBE"/>
            </w:tcBorders>
          </w:tcPr>
          <w:p w:rsidR="0076449A" w:rsidRDefault="0076449A" w:rsidP="0076449A">
            <w:pPr>
              <w:pStyle w:val="TableParagraph"/>
              <w:ind w:right="95"/>
              <w:jc w:val="right"/>
              <w:rPr>
                <w:b/>
                <w:sz w:val="12"/>
              </w:rPr>
            </w:pPr>
            <w:r>
              <w:rPr>
                <w:b/>
                <w:sz w:val="12"/>
              </w:rPr>
              <w:t>193</w:t>
            </w:r>
            <w:r>
              <w:rPr>
                <w:b/>
                <w:spacing w:val="-2"/>
                <w:sz w:val="12"/>
              </w:rPr>
              <w:t>060,10</w:t>
            </w:r>
          </w:p>
        </w:tc>
      </w:tr>
      <w:tr w:rsidR="0076449A" w:rsidTr="0076449A">
        <w:trPr>
          <w:trHeight w:val="291"/>
        </w:trPr>
        <w:tc>
          <w:tcPr>
            <w:tcW w:w="6062" w:type="dxa"/>
            <w:tcBorders>
              <w:top w:val="single" w:sz="6" w:space="0" w:color="BEBEBE"/>
              <w:left w:val="nil"/>
              <w:right w:val="nil"/>
            </w:tcBorders>
          </w:tcPr>
          <w:p w:rsidR="0076449A" w:rsidRDefault="0076449A" w:rsidP="0076449A">
            <w:pPr>
              <w:pStyle w:val="TableParagraph"/>
              <w:ind w:left="112"/>
              <w:rPr>
                <w:sz w:val="12"/>
              </w:rPr>
            </w:pPr>
            <w:r>
              <w:rPr>
                <w:sz w:val="12"/>
              </w:rPr>
              <w:t>RAZEM</w:t>
            </w:r>
            <w:r>
              <w:rPr>
                <w:spacing w:val="-2"/>
                <w:sz w:val="12"/>
              </w:rPr>
              <w:t>(965):</w:t>
            </w:r>
          </w:p>
        </w:tc>
        <w:tc>
          <w:tcPr>
            <w:tcW w:w="594" w:type="dxa"/>
            <w:tcBorders>
              <w:top w:val="single" w:sz="6" w:space="0" w:color="BEBEBE"/>
              <w:left w:val="nil"/>
              <w:right w:val="nil"/>
            </w:tcBorders>
          </w:tcPr>
          <w:p w:rsidR="0076449A" w:rsidRDefault="0076449A" w:rsidP="0076449A">
            <w:pPr>
              <w:pStyle w:val="TableParagraph"/>
              <w:ind w:right="13"/>
              <w:jc w:val="right"/>
              <w:rPr>
                <w:sz w:val="12"/>
              </w:rPr>
            </w:pPr>
            <w:r>
              <w:rPr>
                <w:spacing w:val="-5"/>
                <w:sz w:val="12"/>
              </w:rPr>
              <w:t>74</w:t>
            </w:r>
          </w:p>
        </w:tc>
        <w:tc>
          <w:tcPr>
            <w:tcW w:w="270" w:type="dxa"/>
            <w:tcBorders>
              <w:top w:val="single" w:sz="6" w:space="0" w:color="BEBEBE"/>
              <w:left w:val="nil"/>
              <w:right w:val="nil"/>
            </w:tcBorders>
          </w:tcPr>
          <w:p w:rsidR="0076449A" w:rsidRDefault="0076449A" w:rsidP="0076449A">
            <w:pPr>
              <w:pStyle w:val="TableParagraph"/>
              <w:ind w:left="10"/>
              <w:jc w:val="center"/>
              <w:rPr>
                <w:sz w:val="12"/>
              </w:rPr>
            </w:pPr>
            <w:r>
              <w:rPr>
                <w:spacing w:val="-5"/>
                <w:sz w:val="12"/>
              </w:rPr>
              <w:t>071</w:t>
            </w:r>
          </w:p>
        </w:tc>
        <w:tc>
          <w:tcPr>
            <w:tcW w:w="553" w:type="dxa"/>
            <w:tcBorders>
              <w:top w:val="single" w:sz="6" w:space="0" w:color="BEBEBE"/>
              <w:left w:val="nil"/>
              <w:right w:val="nil"/>
            </w:tcBorders>
          </w:tcPr>
          <w:p w:rsidR="0076449A" w:rsidRDefault="0076449A" w:rsidP="0076449A">
            <w:pPr>
              <w:pStyle w:val="TableParagraph"/>
              <w:ind w:right="74"/>
              <w:jc w:val="center"/>
              <w:rPr>
                <w:sz w:val="12"/>
              </w:rPr>
            </w:pPr>
            <w:r>
              <w:rPr>
                <w:spacing w:val="-2"/>
                <w:sz w:val="12"/>
              </w:rPr>
              <w:t>019,86</w:t>
            </w:r>
          </w:p>
        </w:tc>
        <w:tc>
          <w:tcPr>
            <w:tcW w:w="581" w:type="dxa"/>
            <w:tcBorders>
              <w:top w:val="single" w:sz="6" w:space="0" w:color="BEBEBE"/>
              <w:left w:val="nil"/>
              <w:right w:val="nil"/>
            </w:tcBorders>
          </w:tcPr>
          <w:p w:rsidR="0076449A" w:rsidRDefault="0076449A" w:rsidP="0076449A">
            <w:pPr>
              <w:pStyle w:val="TableParagraph"/>
              <w:ind w:right="13"/>
              <w:jc w:val="right"/>
              <w:rPr>
                <w:sz w:val="12"/>
              </w:rPr>
            </w:pPr>
            <w:r>
              <w:rPr>
                <w:sz w:val="12"/>
              </w:rPr>
              <w:t>12</w:t>
            </w:r>
            <w:r>
              <w:rPr>
                <w:spacing w:val="-5"/>
                <w:sz w:val="12"/>
              </w:rPr>
              <w:t>736</w:t>
            </w:r>
          </w:p>
        </w:tc>
        <w:tc>
          <w:tcPr>
            <w:tcW w:w="553" w:type="dxa"/>
            <w:tcBorders>
              <w:top w:val="single" w:sz="6" w:space="0" w:color="BEBEBE"/>
              <w:left w:val="nil"/>
              <w:right w:val="nil"/>
            </w:tcBorders>
          </w:tcPr>
          <w:p w:rsidR="0076449A" w:rsidRDefault="0076449A" w:rsidP="0076449A">
            <w:pPr>
              <w:pStyle w:val="TableParagraph"/>
              <w:ind w:right="100"/>
              <w:jc w:val="right"/>
              <w:rPr>
                <w:sz w:val="12"/>
              </w:rPr>
            </w:pPr>
            <w:r>
              <w:rPr>
                <w:spacing w:val="-2"/>
                <w:sz w:val="12"/>
              </w:rPr>
              <w:t>705,93</w:t>
            </w:r>
          </w:p>
        </w:tc>
        <w:tc>
          <w:tcPr>
            <w:tcW w:w="1134" w:type="dxa"/>
            <w:tcBorders>
              <w:top w:val="single" w:sz="6" w:space="0" w:color="BEBEBE"/>
              <w:left w:val="nil"/>
              <w:right w:val="nil"/>
            </w:tcBorders>
          </w:tcPr>
          <w:p w:rsidR="0076449A" w:rsidRDefault="0076449A" w:rsidP="0076449A">
            <w:pPr>
              <w:pStyle w:val="TableParagraph"/>
              <w:ind w:right="100"/>
              <w:jc w:val="right"/>
              <w:rPr>
                <w:sz w:val="12"/>
              </w:rPr>
            </w:pPr>
            <w:r>
              <w:rPr>
                <w:sz w:val="12"/>
              </w:rPr>
              <w:t>14</w:t>
            </w:r>
            <w:r>
              <w:rPr>
                <w:spacing w:val="-2"/>
                <w:sz w:val="12"/>
              </w:rPr>
              <w:t xml:space="preserve"> 749,00</w:t>
            </w:r>
          </w:p>
        </w:tc>
        <w:tc>
          <w:tcPr>
            <w:tcW w:w="2444" w:type="dxa"/>
            <w:tcBorders>
              <w:left w:val="nil"/>
              <w:right w:val="dashed" w:sz="4" w:space="0" w:color="BEBEBE"/>
            </w:tcBorders>
          </w:tcPr>
          <w:p w:rsidR="0076449A" w:rsidRDefault="0076449A" w:rsidP="0076449A">
            <w:pPr>
              <w:pStyle w:val="TableParagraph"/>
              <w:ind w:right="95"/>
              <w:jc w:val="right"/>
              <w:rPr>
                <w:b/>
                <w:sz w:val="12"/>
              </w:rPr>
            </w:pPr>
            <w:r>
              <w:rPr>
                <w:b/>
                <w:sz w:val="12"/>
              </w:rPr>
              <w:t>86792</w:t>
            </w:r>
            <w:r>
              <w:rPr>
                <w:b/>
                <w:spacing w:val="-2"/>
                <w:sz w:val="12"/>
              </w:rPr>
              <w:t xml:space="preserve"> 976,79</w:t>
            </w:r>
          </w:p>
        </w:tc>
      </w:tr>
    </w:tbl>
    <w:p w:rsidR="005C36FC" w:rsidRDefault="005C36FC" w:rsidP="009B7866">
      <w:pPr>
        <w:spacing w:line="360" w:lineRule="auto"/>
        <w:jc w:val="both"/>
        <w:rPr>
          <w:rFonts w:ascii="Cambria" w:hAnsi="Cambria"/>
        </w:rPr>
      </w:pPr>
    </w:p>
    <w:p w:rsidR="005C36FC" w:rsidRDefault="005C36FC" w:rsidP="009B7866">
      <w:pPr>
        <w:spacing w:line="360" w:lineRule="auto"/>
        <w:jc w:val="both"/>
        <w:rPr>
          <w:rFonts w:ascii="Cambria" w:hAnsi="Cambria"/>
        </w:rPr>
      </w:pPr>
    </w:p>
    <w:p w:rsidR="005C36FC" w:rsidRDefault="005C36FC" w:rsidP="009B7866">
      <w:pPr>
        <w:spacing w:line="360" w:lineRule="auto"/>
        <w:jc w:val="both"/>
        <w:rPr>
          <w:rFonts w:ascii="Cambria" w:hAnsi="Cambria"/>
        </w:rPr>
      </w:pPr>
    </w:p>
    <w:p w:rsidR="005C36FC" w:rsidRDefault="005C36FC" w:rsidP="009B7866">
      <w:pPr>
        <w:spacing w:line="360" w:lineRule="auto"/>
        <w:jc w:val="both"/>
        <w:rPr>
          <w:rFonts w:ascii="Cambria" w:hAnsi="Cambria"/>
        </w:rPr>
      </w:pPr>
    </w:p>
    <w:p w:rsidR="00C07580" w:rsidRPr="00EE7C66" w:rsidRDefault="00C07580" w:rsidP="009B7866">
      <w:pPr>
        <w:spacing w:line="360" w:lineRule="auto"/>
        <w:jc w:val="both"/>
        <w:rPr>
          <w:rFonts w:ascii="Cambria" w:hAnsi="Cambria"/>
        </w:rPr>
      </w:pPr>
    </w:p>
    <w:p w:rsidR="0076449A" w:rsidRDefault="0076449A" w:rsidP="000B443A">
      <w:pPr>
        <w:spacing w:before="120" w:line="360" w:lineRule="auto"/>
        <w:jc w:val="both"/>
        <w:rPr>
          <w:rFonts w:ascii="Cambria" w:hAnsi="Cambria"/>
          <w:b/>
          <w:sz w:val="32"/>
          <w:szCs w:val="32"/>
        </w:rPr>
      </w:pPr>
    </w:p>
    <w:p w:rsidR="0076449A" w:rsidRDefault="0076449A" w:rsidP="000B443A">
      <w:pPr>
        <w:spacing w:before="120" w:line="360" w:lineRule="auto"/>
        <w:jc w:val="both"/>
        <w:rPr>
          <w:rFonts w:ascii="Cambria" w:hAnsi="Cambria"/>
          <w:b/>
          <w:sz w:val="32"/>
          <w:szCs w:val="32"/>
        </w:rPr>
      </w:pPr>
    </w:p>
    <w:p w:rsidR="0076449A" w:rsidRDefault="0076449A" w:rsidP="000B443A">
      <w:pPr>
        <w:spacing w:before="120" w:line="360" w:lineRule="auto"/>
        <w:jc w:val="both"/>
        <w:rPr>
          <w:rFonts w:ascii="Cambria" w:hAnsi="Cambria"/>
          <w:b/>
          <w:sz w:val="32"/>
          <w:szCs w:val="32"/>
        </w:rPr>
      </w:pPr>
    </w:p>
    <w:p w:rsidR="009B7866" w:rsidRDefault="007F1218" w:rsidP="000B443A">
      <w:pPr>
        <w:spacing w:before="120" w:line="360" w:lineRule="auto"/>
        <w:jc w:val="both"/>
        <w:rPr>
          <w:rFonts w:ascii="Cambria" w:hAnsi="Cambria"/>
          <w:b/>
          <w:sz w:val="32"/>
          <w:szCs w:val="32"/>
        </w:rPr>
      </w:pPr>
      <w:r>
        <w:rPr>
          <w:rFonts w:ascii="Cambria" w:hAnsi="Cambria"/>
          <w:b/>
          <w:sz w:val="32"/>
          <w:szCs w:val="32"/>
        </w:rPr>
        <w:lastRenderedPageBreak/>
        <w:t xml:space="preserve">Zarządzanie kryzysowe i bezpieczeństwo przeciw pożarowe </w:t>
      </w:r>
    </w:p>
    <w:p w:rsidR="00B67D2D" w:rsidRPr="00C87967" w:rsidRDefault="00D85D07" w:rsidP="00C87967">
      <w:pPr>
        <w:pStyle w:val="NormalnyWeb"/>
        <w:spacing w:before="119" w:beforeAutospacing="0" w:after="0" w:line="360" w:lineRule="auto"/>
      </w:pPr>
      <w:r>
        <w:rPr>
          <w:rFonts w:ascii="Cambria" w:hAnsi="Cambria"/>
        </w:rPr>
        <w:t xml:space="preserve">Zarządzanie w sytuacjach trudnych i kryzysowych należy również do zadań wójta, który działa przy pomocy powołanego  sztabu zarządzania kryzysowego w oparciu o przepisy ustawy.  </w:t>
      </w:r>
      <w:r w:rsidR="00083105">
        <w:rPr>
          <w:rFonts w:ascii="Cambria" w:hAnsi="Cambria"/>
        </w:rPr>
        <w:t>W omawianym okresie wydatki</w:t>
      </w:r>
      <w:r w:rsidR="00F920F9">
        <w:rPr>
          <w:rFonts w:ascii="Cambria" w:hAnsi="Cambria"/>
        </w:rPr>
        <w:t xml:space="preserve"> bieżące </w:t>
      </w:r>
      <w:r w:rsidR="00C87967">
        <w:rPr>
          <w:rFonts w:ascii="Cambria" w:hAnsi="Cambria"/>
        </w:rPr>
        <w:t xml:space="preserve">wyniosły </w:t>
      </w:r>
      <w:r w:rsidR="00C87967" w:rsidRPr="00C87967">
        <w:rPr>
          <w:rFonts w:ascii="Cambria" w:hAnsi="Cambria"/>
          <w:bCs/>
          <w:iCs/>
        </w:rPr>
        <w:t>333.710,83</w:t>
      </w:r>
      <w:r w:rsidR="00083105" w:rsidRPr="00C87967">
        <w:rPr>
          <w:rFonts w:ascii="Cambria" w:hAnsi="Cambria"/>
        </w:rPr>
        <w:t>zł.</w:t>
      </w:r>
    </w:p>
    <w:p w:rsidR="0013395E" w:rsidRDefault="00235BA3" w:rsidP="008A4F0B">
      <w:pPr>
        <w:pStyle w:val="Tekstpodstawowy3"/>
        <w:tabs>
          <w:tab w:val="left" w:pos="0"/>
        </w:tabs>
        <w:spacing w:before="120" w:line="360" w:lineRule="auto"/>
        <w:jc w:val="both"/>
        <w:rPr>
          <w:rFonts w:ascii="Cambria" w:hAnsi="Cambria"/>
          <w:sz w:val="24"/>
          <w:szCs w:val="24"/>
        </w:rPr>
      </w:pPr>
      <w:r>
        <w:rPr>
          <w:rFonts w:ascii="Cambria" w:hAnsi="Cambria"/>
          <w:sz w:val="24"/>
          <w:szCs w:val="24"/>
        </w:rPr>
        <w:t>Zadania dotyczące porządku i bezpieczeństwa publicznego oraz uprawnienia władz lokalnych wynikają przede wszystkim z przyjętych</w:t>
      </w:r>
      <w:r w:rsidR="002C08CF">
        <w:rPr>
          <w:rFonts w:ascii="Cambria" w:hAnsi="Cambria"/>
          <w:sz w:val="24"/>
          <w:szCs w:val="24"/>
        </w:rPr>
        <w:t xml:space="preserve"> przez daną</w:t>
      </w:r>
      <w:r>
        <w:rPr>
          <w:rFonts w:ascii="Cambria" w:hAnsi="Cambria"/>
          <w:sz w:val="24"/>
          <w:szCs w:val="24"/>
        </w:rPr>
        <w:t xml:space="preserve"> jednostkę aktów prawa miejscowego. Gmina wspiera służby w ich działalności statutowej . Przede wszystkim są to jednostki Ochotniczych Straży  </w:t>
      </w:r>
      <w:r w:rsidR="008A3CBF">
        <w:rPr>
          <w:rFonts w:ascii="Cambria" w:hAnsi="Cambria"/>
          <w:sz w:val="24"/>
          <w:szCs w:val="24"/>
        </w:rPr>
        <w:t xml:space="preserve">Pożarnych . </w:t>
      </w:r>
      <w:r>
        <w:rPr>
          <w:rFonts w:ascii="Cambria" w:hAnsi="Cambria"/>
          <w:sz w:val="24"/>
          <w:szCs w:val="24"/>
        </w:rPr>
        <w:t>Bieżąca działalność jest finansowana z budżetu w, którym corocznie zabezpiecza sie środki m.in na szkolenia,</w:t>
      </w:r>
      <w:r w:rsidR="002C08CF">
        <w:rPr>
          <w:rFonts w:ascii="Cambria" w:hAnsi="Cambria"/>
          <w:sz w:val="24"/>
          <w:szCs w:val="24"/>
        </w:rPr>
        <w:t xml:space="preserve"> ubezpieczenia, zakup umundurowania,</w:t>
      </w:r>
      <w:r>
        <w:rPr>
          <w:rFonts w:ascii="Cambria" w:hAnsi="Cambria"/>
          <w:sz w:val="24"/>
          <w:szCs w:val="24"/>
        </w:rPr>
        <w:t xml:space="preserve"> ekwiwalenty za udział w akcjach ratowniczych, wyposażenie remiz, remonty oraz materiały.</w:t>
      </w:r>
      <w:r w:rsidR="002C08CF">
        <w:rPr>
          <w:rFonts w:ascii="Cambria" w:hAnsi="Cambria"/>
          <w:sz w:val="24"/>
          <w:szCs w:val="24"/>
        </w:rPr>
        <w:t xml:space="preserve"> W gminie działa 12 stowarzyszeń OSP. Dwie jednostki tj. Rachanie oraz Werechanie należą do Krajowego Systemu Powiadam</w:t>
      </w:r>
      <w:r w:rsidR="008A3CBF">
        <w:rPr>
          <w:rFonts w:ascii="Cambria" w:hAnsi="Cambria"/>
          <w:sz w:val="24"/>
          <w:szCs w:val="24"/>
        </w:rPr>
        <w:t>iania Ratunkowego</w:t>
      </w:r>
      <w:r w:rsidR="002C08CF">
        <w:rPr>
          <w:rFonts w:ascii="Cambria" w:hAnsi="Cambria"/>
          <w:sz w:val="24"/>
          <w:szCs w:val="24"/>
        </w:rPr>
        <w:t>. W ramach umów o pracę i zleceń zatrudnieni są kierowcy do czterech samochodów bojowych w jednostkach: Rachanie, Werechanie, Wożuczyn, Siemierz.</w:t>
      </w:r>
      <w:r w:rsidR="00C87967">
        <w:rPr>
          <w:rFonts w:ascii="Cambria" w:hAnsi="Cambria"/>
          <w:sz w:val="24"/>
          <w:szCs w:val="24"/>
        </w:rPr>
        <w:t xml:space="preserve"> </w:t>
      </w:r>
      <w:r w:rsidR="00F002D0">
        <w:rPr>
          <w:rFonts w:ascii="Cambria" w:hAnsi="Cambria"/>
          <w:sz w:val="24"/>
          <w:szCs w:val="24"/>
        </w:rPr>
        <w:t>Świadczenia na rzecz osób biorących w akcjach</w:t>
      </w:r>
      <w:r w:rsidR="00C87967">
        <w:rPr>
          <w:rFonts w:ascii="Cambria" w:hAnsi="Cambria"/>
          <w:sz w:val="24"/>
          <w:szCs w:val="24"/>
        </w:rPr>
        <w:t xml:space="preserve"> ratowniczych wyniosły 31060,00</w:t>
      </w:r>
      <w:r w:rsidR="00F002D0">
        <w:rPr>
          <w:rFonts w:ascii="Cambria" w:hAnsi="Cambria"/>
          <w:sz w:val="24"/>
          <w:szCs w:val="24"/>
        </w:rPr>
        <w:t xml:space="preserve"> zł.</w:t>
      </w:r>
    </w:p>
    <w:p w:rsidR="008B04E6" w:rsidRDefault="008B04E6" w:rsidP="008A4F0B">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Druhowie biorą udział w zawodach pożarniczych, zabezpieczają festyny, drogi przejazdu takich wydarzeń jak wyścigi czy maratony. </w:t>
      </w:r>
    </w:p>
    <w:p w:rsidR="009F13AA" w:rsidRDefault="00E35E76" w:rsidP="009F13AA">
      <w:pPr>
        <w:pStyle w:val="NormalnyWeb"/>
        <w:spacing w:after="0" w:line="360" w:lineRule="auto"/>
      </w:pPr>
      <w:r>
        <w:rPr>
          <w:rFonts w:ascii="Cambria" w:hAnsi="Cambria"/>
        </w:rPr>
        <w:t xml:space="preserve">Każdego roku organizowane są spotkania zdawczo- odbiorcze z poszczególnymi jednostkami OSP gminy. Jest to również okazja do omówienia planów na bieżący rok. Z uwagi na demografię, którą widać również w jednostkach coraz mniej członków jest zrzeszonych w szeregach poszczególnych jednostek. Widać jednak zainteresowanie najmłodszych mieszkańców działalnością OSP w tym dziewczynek, które kiedyś miejmy nadzieje będą czynnie brały w życiu druhów. Młodzież bardzo </w:t>
      </w:r>
      <w:r w:rsidR="00F002D0">
        <w:rPr>
          <w:rFonts w:ascii="Cambria" w:hAnsi="Cambria"/>
        </w:rPr>
        <w:t>chętnie</w:t>
      </w:r>
      <w:r>
        <w:rPr>
          <w:rFonts w:ascii="Cambria" w:hAnsi="Cambria"/>
        </w:rPr>
        <w:t xml:space="preserve"> uczestniczy w zawodach </w:t>
      </w:r>
      <w:r w:rsidR="00F002D0">
        <w:rPr>
          <w:rFonts w:ascii="Cambria" w:hAnsi="Cambria"/>
        </w:rPr>
        <w:t>drużyn</w:t>
      </w:r>
      <w:r>
        <w:rPr>
          <w:rFonts w:ascii="Cambria" w:hAnsi="Cambria"/>
        </w:rPr>
        <w:t xml:space="preserve"> młodzieżowych z zadawalającymi wynikami.</w:t>
      </w:r>
      <w:r w:rsidR="009F13AA">
        <w:rPr>
          <w:rFonts w:ascii="Cambria" w:hAnsi="Cambria"/>
        </w:rPr>
        <w:t xml:space="preserve"> W ramach wydatków inwestycyjnych została przekazana dotacja w kwocie 150.000,00zł. na państwowy fundusz celowy na dofinansowanie zadań inwestycyjnych z przeznaczeniem na specjalistyczny samochód strażacki dla Gminy Rachanie, z przekazaniem do jednostki OSP Wożuczyn.  Jest to kolejny ciężki samochód, który został zakupiony dla OSP.</w:t>
      </w:r>
    </w:p>
    <w:p w:rsidR="00E35E76" w:rsidRDefault="00E35E76" w:rsidP="008A4F0B">
      <w:pPr>
        <w:pStyle w:val="Tekstpodstawowy3"/>
        <w:tabs>
          <w:tab w:val="left" w:pos="0"/>
        </w:tabs>
        <w:spacing w:before="120" w:line="360" w:lineRule="auto"/>
        <w:jc w:val="both"/>
        <w:rPr>
          <w:rFonts w:ascii="Cambria" w:hAnsi="Cambria"/>
          <w:sz w:val="24"/>
          <w:szCs w:val="24"/>
        </w:rPr>
      </w:pPr>
    </w:p>
    <w:p w:rsidR="008B04E6" w:rsidRDefault="004C0998" w:rsidP="00FB1B88">
      <w:pPr>
        <w:pStyle w:val="Tekstpodstawowy3"/>
        <w:tabs>
          <w:tab w:val="left" w:pos="0"/>
        </w:tabs>
        <w:spacing w:before="120" w:line="360" w:lineRule="auto"/>
        <w:jc w:val="both"/>
        <w:rPr>
          <w:rStyle w:val="hgkelc"/>
          <w:rFonts w:ascii="Cambria" w:hAnsi="Cambria"/>
          <w:sz w:val="24"/>
          <w:szCs w:val="24"/>
        </w:rPr>
      </w:pPr>
      <w:r>
        <w:rPr>
          <w:rFonts w:ascii="Cambria" w:hAnsi="Cambria"/>
          <w:sz w:val="24"/>
          <w:szCs w:val="24"/>
        </w:rPr>
        <w:t xml:space="preserve">W rozdziale bezpieczeństwa co roku zabezpieczane są środki na zarządzanie kryzysowe, jest to obligatoryjna rezerwa na wypadek niespodziewanych zjawisk oraz zagrożeń ludzi lub mienia jednostek. </w:t>
      </w:r>
      <w:r w:rsidR="006146D9">
        <w:rPr>
          <w:rStyle w:val="hgkelc"/>
          <w:rFonts w:ascii="Cambria" w:hAnsi="Cambria"/>
          <w:sz w:val="24"/>
          <w:szCs w:val="24"/>
        </w:rPr>
        <w:t>Do zadań wójta</w:t>
      </w:r>
      <w:r w:rsidR="006146D9" w:rsidRPr="006146D9">
        <w:rPr>
          <w:rStyle w:val="hgkelc"/>
          <w:rFonts w:ascii="Cambria" w:hAnsi="Cambria"/>
          <w:sz w:val="24"/>
          <w:szCs w:val="24"/>
        </w:rPr>
        <w:t xml:space="preserve"> w sprawach zarządzania kryzysowego należy </w:t>
      </w:r>
      <w:r w:rsidR="006146D9" w:rsidRPr="006146D9">
        <w:rPr>
          <w:rStyle w:val="hgkelc"/>
          <w:rFonts w:ascii="Cambria" w:hAnsi="Cambria"/>
          <w:bCs/>
          <w:sz w:val="24"/>
          <w:szCs w:val="24"/>
        </w:rPr>
        <w:t>kierowanie działaniami związanymi z monitorowaniem, planowaniem, reagowaniem i usuwaniem skutków zagrożeń na terenie gminy oraz realizacja zadań z zakresu planowania cywilnego</w:t>
      </w:r>
      <w:r w:rsidR="006146D9" w:rsidRPr="006146D9">
        <w:rPr>
          <w:rStyle w:val="hgkelc"/>
          <w:rFonts w:ascii="Cambria" w:hAnsi="Cambria"/>
          <w:sz w:val="24"/>
          <w:szCs w:val="24"/>
        </w:rPr>
        <w:t>.</w:t>
      </w:r>
      <w:r w:rsidR="006146D9">
        <w:rPr>
          <w:rStyle w:val="hgkelc"/>
          <w:rFonts w:ascii="Cambria" w:hAnsi="Cambria"/>
          <w:sz w:val="24"/>
          <w:szCs w:val="24"/>
        </w:rPr>
        <w:t xml:space="preserve"> W Gminie Rachanie powołany jest sztab, który ma za zadanie współdziałanie z jednostkami OSP, szkołami, instytucjami kultury, kościołami oraz ludnością cywilną. </w:t>
      </w:r>
      <w:r w:rsidR="006146D9" w:rsidRPr="006146D9">
        <w:rPr>
          <w:rStyle w:val="hgkelc"/>
          <w:rFonts w:ascii="Cambria" w:hAnsi="Cambria"/>
          <w:sz w:val="24"/>
          <w:szCs w:val="24"/>
        </w:rPr>
        <w:t>Zgodnie z art. 7 ust. 1 pkt 14 Ustawy z dnia 8 marca 1990 r. o samorządzie gminnym (u.s.g.)2 zaspokajanie zbiorowych potrzeb wspólnoty należy do zadań własnych gminy. Zadania te obejmują w szczególności sprawy porządku publicznego i bezpieczeństwa obywateli oraz ochrony przeciwpożarowej i przeciwpowodziowej.</w:t>
      </w:r>
      <w:r w:rsidR="00D66372">
        <w:rPr>
          <w:rStyle w:val="hgkelc"/>
          <w:rFonts w:ascii="Cambria" w:hAnsi="Cambria"/>
          <w:sz w:val="24"/>
          <w:szCs w:val="24"/>
        </w:rPr>
        <w:t xml:space="preserve"> Wydatki w stosunku do roku poprzedniego wzrosły , na przełomie ostatnich lat widać wzrost kosztów w tym zadaniu ze względu na wydatki osobowe, ubezpieczenia oraz szkolenia i badania zdrowotne druhów.</w:t>
      </w:r>
    </w:p>
    <w:p w:rsidR="009F13AA" w:rsidRDefault="00B01806" w:rsidP="009F13AA">
      <w:pPr>
        <w:pStyle w:val="NormalnyWeb"/>
        <w:spacing w:after="0" w:line="360" w:lineRule="auto"/>
        <w:jc w:val="both"/>
        <w:rPr>
          <w:rFonts w:ascii="Cambria" w:hAnsi="Cambria"/>
        </w:rPr>
      </w:pPr>
      <w:r>
        <w:rPr>
          <w:rStyle w:val="hgkelc"/>
          <w:rFonts w:ascii="Cambria" w:hAnsi="Cambria"/>
        </w:rPr>
        <w:t xml:space="preserve">W zakresie obrony narodowej zostały wydatkowane środki ministerialne na zabezpieczenie obrony cywilnej. </w:t>
      </w:r>
      <w:r w:rsidRPr="00B01806">
        <w:rPr>
          <w:rFonts w:ascii="Cambria" w:hAnsi="Cambria"/>
        </w:rPr>
        <w:t xml:space="preserve">Nadzór nad obroną cywilną sprawuje </w:t>
      </w:r>
      <w:r w:rsidRPr="00B01806">
        <w:rPr>
          <w:rStyle w:val="Pogrubienie"/>
          <w:rFonts w:ascii="Cambria" w:hAnsi="Cambria"/>
        </w:rPr>
        <w:t>minister właściwy do spraw wewnętrznych</w:t>
      </w:r>
      <w:r w:rsidRPr="00B01806">
        <w:rPr>
          <w:rFonts w:ascii="Cambria" w:hAnsi="Cambria"/>
        </w:rPr>
        <w:t>. Na poziomie lokalnym zadania te realizują terenowe organy administracji rządowej oraz samorządowe.</w:t>
      </w:r>
      <w:r w:rsidRPr="00B01806">
        <w:rPr>
          <w:rFonts w:ascii="Cambria" w:hAnsi="Cambria"/>
          <w:sz w:val="22"/>
          <w:szCs w:val="22"/>
        </w:rPr>
        <w:t xml:space="preserve"> </w:t>
      </w:r>
      <w:r>
        <w:rPr>
          <w:rFonts w:ascii="Cambria" w:hAnsi="Cambria"/>
          <w:sz w:val="22"/>
          <w:szCs w:val="22"/>
        </w:rPr>
        <w:t>Wydatki majątkowe na obronność w kwocie 255.296,04</w:t>
      </w:r>
      <w:r w:rsidR="009F13AA">
        <w:rPr>
          <w:rFonts w:ascii="Cambria" w:hAnsi="Cambria"/>
          <w:sz w:val="22"/>
          <w:szCs w:val="22"/>
        </w:rPr>
        <w:t xml:space="preserve"> </w:t>
      </w:r>
      <w:r>
        <w:rPr>
          <w:rFonts w:ascii="Cambria" w:hAnsi="Cambria"/>
          <w:sz w:val="22"/>
          <w:szCs w:val="22"/>
        </w:rPr>
        <w:t>zł. poniesione są w ramach zadań zleconych.</w:t>
      </w:r>
      <w:r w:rsidR="009F13AA">
        <w:rPr>
          <w:rFonts w:ascii="Cambria" w:hAnsi="Cambria"/>
          <w:sz w:val="22"/>
          <w:szCs w:val="22"/>
        </w:rPr>
        <w:t xml:space="preserve"> </w:t>
      </w:r>
      <w:r>
        <w:rPr>
          <w:rFonts w:ascii="Cambria" w:hAnsi="Cambria"/>
        </w:rPr>
        <w:t xml:space="preserve">Zakupiono agregaty </w:t>
      </w:r>
      <w:r w:rsidR="009F13AA">
        <w:rPr>
          <w:rFonts w:ascii="Cambria" w:hAnsi="Cambria"/>
        </w:rPr>
        <w:t>prądotwórcze</w:t>
      </w:r>
      <w:r>
        <w:rPr>
          <w:rFonts w:ascii="Cambria" w:hAnsi="Cambria"/>
        </w:rPr>
        <w:t>, cysternę do przewozu wody pitnej oraz pralko- suszarnię na</w:t>
      </w:r>
      <w:r w:rsidR="009F13AA">
        <w:rPr>
          <w:rFonts w:ascii="Cambria" w:hAnsi="Cambria"/>
        </w:rPr>
        <w:t xml:space="preserve"> </w:t>
      </w:r>
      <w:r>
        <w:rPr>
          <w:rFonts w:ascii="Cambria" w:hAnsi="Cambria"/>
        </w:rPr>
        <w:t xml:space="preserve">potrzeby </w:t>
      </w:r>
      <w:r w:rsidR="009F13AA">
        <w:rPr>
          <w:rFonts w:ascii="Cambria" w:hAnsi="Cambria"/>
        </w:rPr>
        <w:t xml:space="preserve">ewentualnego zagrożenia. W ramach środków zostały również przeprowadzone szkolenia członków OSP. Kusy kwalifikacyjne na kierowców samochodów bojowych oraz szkolenia cyberbezpieczeństwa. Obrona cywilna ma za zadanie: </w:t>
      </w:r>
      <w:r w:rsidR="009F13AA" w:rsidRPr="009F13AA">
        <w:rPr>
          <w:rFonts w:ascii="Cambria" w:hAnsi="Cambria"/>
        </w:rPr>
        <w:t xml:space="preserve">wykrywanie zagrożeń oraz ostrzeganie i alarmowanie, organizowanie ewakuacji ludności, przygotowanie budowli ochronnych, zaopatrywanie ludności w sprzęt i środki ochrony indywidualnej, zaciemnianie i wygaszanie oświetlenia, organizowanie </w:t>
      </w:r>
      <w:r w:rsidR="00872960">
        <w:rPr>
          <w:rFonts w:ascii="Cambria" w:hAnsi="Cambria"/>
        </w:rPr>
        <w:t>i prowadzenie akcji ratunkowych.</w:t>
      </w:r>
    </w:p>
    <w:p w:rsidR="00872960" w:rsidRDefault="00872960" w:rsidP="009F13AA">
      <w:pPr>
        <w:pStyle w:val="NormalnyWeb"/>
        <w:spacing w:after="0" w:line="360" w:lineRule="auto"/>
        <w:jc w:val="both"/>
        <w:rPr>
          <w:rFonts w:ascii="Cambria" w:hAnsi="Cambria"/>
        </w:rPr>
      </w:pPr>
    </w:p>
    <w:p w:rsidR="00872960" w:rsidRDefault="00872960" w:rsidP="009F13AA">
      <w:pPr>
        <w:pStyle w:val="NormalnyWeb"/>
        <w:spacing w:after="0" w:line="360" w:lineRule="auto"/>
        <w:jc w:val="both"/>
        <w:rPr>
          <w:rFonts w:ascii="Cambria" w:hAnsi="Cambria"/>
        </w:rPr>
      </w:pPr>
    </w:p>
    <w:p w:rsidR="00872960" w:rsidRPr="00872960" w:rsidRDefault="00872960" w:rsidP="00872960">
      <w:pPr>
        <w:pStyle w:val="NormalnyWeb"/>
        <w:spacing w:before="119" w:beforeAutospacing="0" w:after="0" w:line="360" w:lineRule="auto"/>
        <w:rPr>
          <w:rFonts w:ascii="Cambria" w:hAnsi="Cambria"/>
          <w:b/>
          <w:bCs/>
          <w:sz w:val="32"/>
          <w:szCs w:val="32"/>
        </w:rPr>
      </w:pPr>
      <w:r w:rsidRPr="00872960">
        <w:rPr>
          <w:rFonts w:ascii="Cambria" w:hAnsi="Cambria"/>
          <w:b/>
          <w:bCs/>
          <w:sz w:val="32"/>
          <w:szCs w:val="32"/>
        </w:rPr>
        <w:lastRenderedPageBreak/>
        <w:t xml:space="preserve">System opieki nad dziećmi w wieku do lat trzech </w:t>
      </w:r>
    </w:p>
    <w:p w:rsidR="00872960" w:rsidRPr="00872960" w:rsidRDefault="00872960" w:rsidP="00872960">
      <w:pPr>
        <w:pStyle w:val="NormalnyWeb"/>
        <w:spacing w:before="119" w:beforeAutospacing="0" w:after="0" w:line="360" w:lineRule="auto"/>
        <w:jc w:val="both"/>
      </w:pPr>
      <w:r w:rsidRPr="00872960">
        <w:rPr>
          <w:rFonts w:ascii="Cambria" w:hAnsi="Cambria"/>
        </w:rPr>
        <w:t xml:space="preserve">Wydatki poniesiono w ramach powstałej w 2025r. nowej jednostki </w:t>
      </w:r>
      <w:r w:rsidRPr="00872960">
        <w:rPr>
          <w:rFonts w:ascii="Cambria" w:hAnsi="Cambria"/>
          <w:b/>
          <w:bCs/>
        </w:rPr>
        <w:t xml:space="preserve">,,Gminny Klub Dziecięcy w Grodysławicach”, </w:t>
      </w:r>
      <w:r w:rsidRPr="00872960">
        <w:rPr>
          <w:rFonts w:ascii="Cambria" w:hAnsi="Cambria"/>
        </w:rPr>
        <w:t>który mieści się</w:t>
      </w:r>
      <w:r w:rsidRPr="00872960">
        <w:t xml:space="preserve"> </w:t>
      </w:r>
      <w:r w:rsidRPr="00872960">
        <w:rPr>
          <w:rFonts w:ascii="Cambria" w:hAnsi="Cambria"/>
        </w:rPr>
        <w:t>w budynku po byłej szkole. Środki na ten cel w kwocie 707.594,40zl. pozyskano</w:t>
      </w:r>
      <w:r w:rsidR="00822A48">
        <w:rPr>
          <w:rFonts w:ascii="Cambria" w:hAnsi="Cambria"/>
        </w:rPr>
        <w:t xml:space="preserve"> w poprzednim roku</w:t>
      </w:r>
      <w:r w:rsidRPr="00872960">
        <w:rPr>
          <w:rFonts w:ascii="Cambria" w:hAnsi="Cambria"/>
        </w:rPr>
        <w:t xml:space="preserve"> w ramach programu MALUCH+ 2022-2029 finansowanego ze środków Krajowego Planu Odbudowy i FERS.</w:t>
      </w:r>
      <w:r w:rsidR="00822A48">
        <w:rPr>
          <w:rFonts w:ascii="Cambria" w:hAnsi="Cambria"/>
        </w:rPr>
        <w:t xml:space="preserve"> Opieka rozpoczęła się w lutym po uzyskaniu wszelkich pozwoleń i wpisów. W jednostce zatrudnione są dwie opiekunki, kierownik , pielęgniarka oraz pracownik gospodarczy.</w:t>
      </w:r>
    </w:p>
    <w:p w:rsidR="00872960" w:rsidRDefault="00872960" w:rsidP="00872960">
      <w:pPr>
        <w:pStyle w:val="NormalnyWeb"/>
        <w:spacing w:before="119" w:beforeAutospacing="0" w:after="0" w:line="360" w:lineRule="auto"/>
        <w:jc w:val="both"/>
        <w:rPr>
          <w:rFonts w:ascii="Cambria" w:hAnsi="Cambria"/>
        </w:rPr>
      </w:pPr>
      <w:r w:rsidRPr="00872960">
        <w:rPr>
          <w:rFonts w:ascii="Cambria" w:hAnsi="Cambria"/>
        </w:rPr>
        <w:t>Kluczowe znaczenie dla powstania placówki miało pozyskanie środków z projektu unijnego ,,Aktywny Maluch 2022-2029”, które zostały przeznaczone na wyposażenie budynku i funkcjonowanie jednostki. Inwestycja przyczyniła się do zwiększenia dostępności instytucjonalnej opieki nad najmłodszymi dziećmi w gminie, wspierając rodziny w godzeniu życia zawodowego z rodzinnym.</w:t>
      </w:r>
    </w:p>
    <w:p w:rsidR="00DC001A" w:rsidRDefault="00822A48" w:rsidP="00872960">
      <w:pPr>
        <w:pStyle w:val="NormalnyWeb"/>
        <w:spacing w:before="119" w:beforeAutospacing="0" w:after="0" w:line="360" w:lineRule="auto"/>
        <w:jc w:val="both"/>
        <w:rPr>
          <w:rFonts w:ascii="Cambria" w:hAnsi="Cambria"/>
        </w:rPr>
      </w:pPr>
      <w:r>
        <w:rPr>
          <w:rFonts w:ascii="Cambria" w:hAnsi="Cambria"/>
        </w:rPr>
        <w:t>W ramach programu uzyskano również dofinansowanie do wynagrodzeń pracowników przez okres trzech lat</w:t>
      </w:r>
      <w:r w:rsidR="00DC001A">
        <w:rPr>
          <w:rFonts w:ascii="Cambria" w:hAnsi="Cambria"/>
        </w:rPr>
        <w:t xml:space="preserve"> w kwocie 248 3582,19 zł - środki z U.E oraz 52 607,81 zł - z budżetu państwa</w:t>
      </w:r>
      <w:r>
        <w:rPr>
          <w:rFonts w:ascii="Cambria" w:hAnsi="Cambria"/>
        </w:rPr>
        <w:t xml:space="preserve"> oraz wsparcie w formie dodatków motywacyjnych</w:t>
      </w:r>
      <w:r w:rsidR="00DC001A">
        <w:rPr>
          <w:rFonts w:ascii="Cambria" w:hAnsi="Cambria"/>
        </w:rPr>
        <w:t>, które w całości pokrywa budżet państwa</w:t>
      </w:r>
      <w:r>
        <w:rPr>
          <w:rFonts w:ascii="Cambria" w:hAnsi="Cambria"/>
        </w:rPr>
        <w:t>. Środkami dysponuje Wojewoda Lubelski.</w:t>
      </w:r>
      <w:r w:rsidR="00DC001A">
        <w:rPr>
          <w:rFonts w:ascii="Cambria" w:hAnsi="Cambria"/>
        </w:rPr>
        <w:t xml:space="preserve"> Opieka świadczona jest przez pięć dni w tygodniu od 7.00 do16.00 i obejmuje dzieci z terenu gminy jak i gmin przyległych. Opłata za pobyt w kwocie 1900,00 zł w części pokryta jest z kosztów środków na funkcjonowanie dla 10-o dzieci, częściowo z programów " Aktywnie w żłobku" w kwocie do 1500,00 zł. Pozostała część opłaty dofinansowuje gmina w postaci ulgi instytucji. W obecnej chwili rodzice nie ponoszą opłat za pobyt.</w:t>
      </w:r>
      <w:r w:rsidR="003D492E">
        <w:rPr>
          <w:rFonts w:ascii="Cambria" w:hAnsi="Cambria"/>
        </w:rPr>
        <w:t xml:space="preserve"> </w:t>
      </w:r>
      <w:r w:rsidR="00DC001A">
        <w:rPr>
          <w:rFonts w:ascii="Cambria" w:hAnsi="Cambria"/>
        </w:rPr>
        <w:t>Uchwały podejmowane w tym zakresie:</w:t>
      </w:r>
    </w:p>
    <w:p w:rsidR="00DC001A" w:rsidRDefault="00DC001A" w:rsidP="00872960">
      <w:pPr>
        <w:pStyle w:val="NormalnyWeb"/>
        <w:spacing w:before="119" w:beforeAutospacing="0" w:after="0" w:line="360" w:lineRule="auto"/>
        <w:jc w:val="both"/>
      </w:pPr>
      <w:r>
        <w:t xml:space="preserve">* Uchwała Nr </w:t>
      </w:r>
      <w:r w:rsidR="003D492E">
        <w:t>XII/73/2025</w:t>
      </w:r>
      <w:r w:rsidR="00583B0D">
        <w:t>;</w:t>
      </w:r>
      <w:r w:rsidR="003D492E">
        <w:t xml:space="preserve"> XV/87/2025 </w:t>
      </w:r>
      <w:r w:rsidR="00583B0D">
        <w:t xml:space="preserve"> oraz Nr XIX/105/2025 </w:t>
      </w:r>
      <w:r w:rsidR="003D492E">
        <w:t>w sprawie zmiany ustalenia wysokości opłaty za świadczenia udzielane przez Gminny Klub Dziecięcy w Grodysławicach</w:t>
      </w:r>
    </w:p>
    <w:p w:rsidR="003D492E" w:rsidRDefault="003D492E" w:rsidP="00872960">
      <w:pPr>
        <w:pStyle w:val="NormalnyWeb"/>
        <w:spacing w:before="119" w:beforeAutospacing="0" w:after="0" w:line="360" w:lineRule="auto"/>
        <w:jc w:val="both"/>
      </w:pPr>
      <w:r>
        <w:t>* Uchwała Nr XV/88/2025</w:t>
      </w:r>
      <w:r w:rsidR="00583B0D">
        <w:t xml:space="preserve"> oraz XVII/102/2025</w:t>
      </w:r>
      <w:r>
        <w:t xml:space="preserve"> w sprawie zmiany wysokości, zasad ustalania oraz rozliczania dotacji celowej </w:t>
      </w:r>
      <w:r w:rsidR="00583B0D">
        <w:t>dla podmiotów prowadzących kluby dziecięce na terenie Gminy Rachanie;</w:t>
      </w:r>
    </w:p>
    <w:p w:rsidR="0045153F" w:rsidRPr="00B028BF" w:rsidRDefault="007120F3" w:rsidP="00B028BF">
      <w:pPr>
        <w:pStyle w:val="NormalnyWeb"/>
        <w:spacing w:before="119" w:beforeAutospacing="0" w:after="0" w:line="360" w:lineRule="auto"/>
        <w:jc w:val="both"/>
      </w:pPr>
      <w:r>
        <w:t>Uchwały zostały przesłane do nadzoru Wojewody Lubelskiego oraz RIO. Szczegółowe wydatki zawiera sprawozdanie jednostki.</w:t>
      </w:r>
    </w:p>
    <w:p w:rsidR="00D02471" w:rsidRDefault="00DB143B" w:rsidP="00FB1B88">
      <w:pPr>
        <w:pStyle w:val="Tekstpodstawowy3"/>
        <w:tabs>
          <w:tab w:val="left" w:pos="0"/>
        </w:tabs>
        <w:spacing w:before="120" w:line="360" w:lineRule="auto"/>
        <w:jc w:val="both"/>
        <w:rPr>
          <w:rFonts w:ascii="Cambria" w:hAnsi="Cambria"/>
          <w:b/>
          <w:sz w:val="32"/>
          <w:szCs w:val="32"/>
        </w:rPr>
      </w:pPr>
      <w:r>
        <w:rPr>
          <w:rFonts w:ascii="Cambria" w:hAnsi="Cambria"/>
          <w:b/>
          <w:sz w:val="32"/>
          <w:szCs w:val="32"/>
        </w:rPr>
        <w:lastRenderedPageBreak/>
        <w:t>Wójt jako kierownik jednostki: organ podatkowy i administracyjny</w:t>
      </w:r>
    </w:p>
    <w:p w:rsidR="003C703C" w:rsidRDefault="00D02471" w:rsidP="00FB1B88">
      <w:pPr>
        <w:pStyle w:val="Tekstpodstawowy3"/>
        <w:tabs>
          <w:tab w:val="left" w:pos="0"/>
        </w:tabs>
        <w:spacing w:before="120" w:line="360" w:lineRule="auto"/>
        <w:jc w:val="both"/>
        <w:rPr>
          <w:rFonts w:ascii="Cambria" w:hAnsi="Cambria"/>
          <w:sz w:val="24"/>
          <w:szCs w:val="24"/>
        </w:rPr>
      </w:pPr>
      <w:r>
        <w:rPr>
          <w:rFonts w:ascii="Cambria" w:hAnsi="Cambria"/>
          <w:sz w:val="24"/>
          <w:szCs w:val="24"/>
        </w:rPr>
        <w:t>Wójt wykonuje również zadania jako Organ podatkowy na podstawie przepisów ustawy : Ordynacja podatkowa,  o podatku rolnym , podatku leśnym oraz opłatach lokalnych.</w:t>
      </w:r>
      <w:r w:rsidR="00C53851">
        <w:rPr>
          <w:rFonts w:ascii="Cambria" w:hAnsi="Cambria"/>
          <w:sz w:val="24"/>
          <w:szCs w:val="24"/>
        </w:rPr>
        <w:t xml:space="preserve"> Wydaje decyzje dotyczące określenia wysokości podatków i opłat, udziela ulg podatkowych takich jak z tytułu zakupu gruntów, </w:t>
      </w:r>
      <w:r w:rsidR="008C666C">
        <w:rPr>
          <w:rFonts w:ascii="Cambria" w:hAnsi="Cambria"/>
          <w:sz w:val="24"/>
          <w:szCs w:val="24"/>
        </w:rPr>
        <w:t xml:space="preserve">inwestycyjna oraz ulgi umorzeniowe w ramach pomocy publicznej. Zwrot części podatku akcyzowego zawartego w cenie olej napędowego wykorzystywanego do produkcji rolnej jest właśnie </w:t>
      </w:r>
      <w:r w:rsidR="002155D4">
        <w:rPr>
          <w:rFonts w:ascii="Cambria" w:hAnsi="Cambria"/>
          <w:sz w:val="24"/>
          <w:szCs w:val="24"/>
        </w:rPr>
        <w:t>tego typu pomocą</w:t>
      </w:r>
      <w:r w:rsidR="008C666C">
        <w:rPr>
          <w:rFonts w:ascii="Cambria" w:hAnsi="Cambria"/>
          <w:sz w:val="24"/>
          <w:szCs w:val="24"/>
        </w:rPr>
        <w:t xml:space="preserve">. Na ten cel otrzymano dotacje celową </w:t>
      </w:r>
      <w:r w:rsidR="00911248">
        <w:rPr>
          <w:rFonts w:ascii="Cambria" w:hAnsi="Cambria"/>
          <w:sz w:val="24"/>
          <w:szCs w:val="24"/>
        </w:rPr>
        <w:t xml:space="preserve">z budżetu Wojewody Lubelskiego </w:t>
      </w:r>
      <w:r w:rsidR="008579FB">
        <w:rPr>
          <w:rFonts w:ascii="Cambria" w:hAnsi="Cambria"/>
          <w:sz w:val="24"/>
          <w:szCs w:val="24"/>
        </w:rPr>
        <w:t>gdyż</w:t>
      </w:r>
      <w:r w:rsidR="00911248">
        <w:rPr>
          <w:rFonts w:ascii="Cambria" w:hAnsi="Cambria"/>
          <w:sz w:val="24"/>
          <w:szCs w:val="24"/>
        </w:rPr>
        <w:t xml:space="preserve"> jest to zadanie zlecone, które realizuje gmina.</w:t>
      </w:r>
      <w:r w:rsidR="008579FB">
        <w:rPr>
          <w:rFonts w:ascii="Cambria" w:hAnsi="Cambria"/>
          <w:sz w:val="24"/>
          <w:szCs w:val="24"/>
        </w:rPr>
        <w:t xml:space="preserve"> Złożono 724 wnioski na 4916,97 ha, kwota wypłacona producentom to 739 298,93,00 zł.</w:t>
      </w:r>
    </w:p>
    <w:p w:rsidR="00D02471" w:rsidRDefault="008C666C" w:rsidP="00FB1B88">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 Z ulgi z tytułu zakupu gruntów </w:t>
      </w:r>
      <w:r w:rsidR="00033E5A">
        <w:rPr>
          <w:rFonts w:ascii="Cambria" w:hAnsi="Cambria"/>
          <w:sz w:val="24"/>
          <w:szCs w:val="24"/>
        </w:rPr>
        <w:t xml:space="preserve"> jest przyznawana na okres 5 lat w 100% wymiaru podatku od zakupionego gruntu oraz kolejne dwa l</w:t>
      </w:r>
      <w:r w:rsidR="003C703C">
        <w:rPr>
          <w:rFonts w:ascii="Cambria" w:hAnsi="Cambria"/>
          <w:sz w:val="24"/>
          <w:szCs w:val="24"/>
        </w:rPr>
        <w:t xml:space="preserve">ata po 75% oraz 5 0 % wymiaru.  Ulga inwestycyjna </w:t>
      </w:r>
      <w:r w:rsidR="00033E5A">
        <w:rPr>
          <w:rFonts w:ascii="Cambria" w:hAnsi="Cambria"/>
          <w:sz w:val="24"/>
          <w:szCs w:val="24"/>
        </w:rPr>
        <w:t xml:space="preserve"> przyznawana na okres nie dłuższy niż 15 lat. Przez ten okres podatek zostaje odpisywany z konta podatnika do kwoty nakładów inwestycyjnych.</w:t>
      </w:r>
      <w:r>
        <w:rPr>
          <w:rFonts w:ascii="Cambria" w:hAnsi="Cambria"/>
          <w:sz w:val="24"/>
          <w:szCs w:val="24"/>
        </w:rPr>
        <w:t xml:space="preserve"> </w:t>
      </w:r>
      <w:r w:rsidR="008579FB">
        <w:rPr>
          <w:rFonts w:ascii="Cambria" w:hAnsi="Cambria"/>
          <w:sz w:val="24"/>
          <w:szCs w:val="24"/>
        </w:rPr>
        <w:t xml:space="preserve"> W 2025 roku wydano 44 decyzje na kwotę 90.000,00 zł. </w:t>
      </w:r>
      <w:r>
        <w:rPr>
          <w:rFonts w:ascii="Cambria" w:hAnsi="Cambria"/>
          <w:sz w:val="24"/>
          <w:szCs w:val="24"/>
        </w:rPr>
        <w:t xml:space="preserve">Decyzje umorzeń </w:t>
      </w:r>
      <w:r w:rsidR="00343F55">
        <w:rPr>
          <w:rFonts w:ascii="Cambria" w:hAnsi="Cambria"/>
          <w:sz w:val="24"/>
          <w:szCs w:val="24"/>
        </w:rPr>
        <w:t>zalęgłości</w:t>
      </w:r>
      <w:r w:rsidR="00033E5A">
        <w:rPr>
          <w:rFonts w:ascii="Cambria" w:hAnsi="Cambria"/>
          <w:sz w:val="24"/>
          <w:szCs w:val="24"/>
        </w:rPr>
        <w:t xml:space="preserve"> podatkowych </w:t>
      </w:r>
      <w:r>
        <w:rPr>
          <w:rFonts w:ascii="Cambria" w:hAnsi="Cambria"/>
          <w:sz w:val="24"/>
          <w:szCs w:val="24"/>
        </w:rPr>
        <w:t xml:space="preserve"> to ulgi pr</w:t>
      </w:r>
      <w:r w:rsidR="00343F55">
        <w:rPr>
          <w:rFonts w:ascii="Cambria" w:hAnsi="Cambria"/>
          <w:sz w:val="24"/>
          <w:szCs w:val="24"/>
        </w:rPr>
        <w:t>zede wszystkim z uwagi na trudną</w:t>
      </w:r>
      <w:r>
        <w:rPr>
          <w:rFonts w:ascii="Cambria" w:hAnsi="Cambria"/>
          <w:sz w:val="24"/>
          <w:szCs w:val="24"/>
        </w:rPr>
        <w:t xml:space="preserve"> sytuację materialną podatników oraz z uwagi na </w:t>
      </w:r>
      <w:r w:rsidR="00343F55">
        <w:rPr>
          <w:rFonts w:ascii="Cambria" w:hAnsi="Cambria"/>
          <w:sz w:val="24"/>
          <w:szCs w:val="24"/>
        </w:rPr>
        <w:t>ważny interes podatnika.</w:t>
      </w:r>
      <w:r w:rsidR="008579FB">
        <w:rPr>
          <w:rFonts w:ascii="Cambria" w:hAnsi="Cambria"/>
          <w:sz w:val="24"/>
          <w:szCs w:val="24"/>
        </w:rPr>
        <w:t xml:space="preserve"> W omawianym okresie nie było decyzji umorzeniowych. </w:t>
      </w:r>
    </w:p>
    <w:p w:rsidR="0062790B" w:rsidRPr="0062790B" w:rsidRDefault="008579FB" w:rsidP="0062790B">
      <w:pPr>
        <w:pStyle w:val="NormalnyWeb"/>
        <w:spacing w:line="360" w:lineRule="auto"/>
        <w:jc w:val="both"/>
        <w:rPr>
          <w:rFonts w:ascii="Cambria" w:hAnsi="Cambria"/>
        </w:rPr>
      </w:pPr>
      <w:r>
        <w:rPr>
          <w:rFonts w:ascii="Cambria" w:hAnsi="Cambria"/>
        </w:rPr>
        <w:t>Ulga scaleniowa została zastosowana dla rolników wsi Siemierz z uwagi na zakończenie procesu scaleniowego w tym obrębie. cały proces nadzorowało Starostwo Powiatowe w Tomaszowie Lubelskim oraz Rada Scaleniowa mieszkańców wsi Siemierza.  Wydano decyzje na łączną kwotę 138 861,00 zł.</w:t>
      </w:r>
      <w:r w:rsidR="0062790B" w:rsidRPr="0062790B">
        <w:t xml:space="preserve"> </w:t>
      </w:r>
      <w:r w:rsidR="0062790B" w:rsidRPr="0062790B">
        <w:rPr>
          <w:rFonts w:ascii="Cambria" w:hAnsi="Cambria"/>
          <w:bCs/>
        </w:rPr>
        <w:t>Zgodnie z art. 12 ust. 1 pkt 6 ustawy o podatku rolnym (tekst jedn. Dz.U. z 2025 r., poz. 1344) zwalnia się z podatku rolnego grunty gospodarstw rolnych otrzymane w drodze wymiany lub scalenia – na 1 rok następujący po roku, w którym dokonano wymiany lub scalenia gruntów.</w:t>
      </w:r>
    </w:p>
    <w:p w:rsidR="0062790B" w:rsidRPr="0062790B" w:rsidRDefault="0062790B" w:rsidP="0062790B">
      <w:pPr>
        <w:spacing w:before="100" w:beforeAutospacing="1" w:after="100" w:afterAutospacing="1" w:line="360" w:lineRule="auto"/>
        <w:jc w:val="both"/>
        <w:rPr>
          <w:rFonts w:ascii="Cambria" w:hAnsi="Cambria"/>
        </w:rPr>
      </w:pPr>
      <w:r w:rsidRPr="0062790B">
        <w:rPr>
          <w:rFonts w:ascii="Cambria" w:hAnsi="Cambria"/>
        </w:rPr>
        <w:t>Po upływie okresu zwolnienia, o którym mowa w ust. 1 pkt 6, stosuje się ulgę w podatku rolnym, polegającą na obniżeniu podatku w pierwszym roku o 75% i w drugim roku o 50%.</w:t>
      </w:r>
    </w:p>
    <w:p w:rsidR="008579FB" w:rsidRDefault="0062790B" w:rsidP="0062790B">
      <w:pPr>
        <w:spacing w:before="100" w:beforeAutospacing="1" w:after="100" w:afterAutospacing="1" w:line="360" w:lineRule="auto"/>
        <w:jc w:val="both"/>
        <w:rPr>
          <w:rFonts w:ascii="Cambria" w:hAnsi="Cambria"/>
        </w:rPr>
      </w:pPr>
      <w:r w:rsidRPr="0062790B">
        <w:rPr>
          <w:rFonts w:ascii="Cambria" w:hAnsi="Cambria"/>
        </w:rPr>
        <w:lastRenderedPageBreak/>
        <w:t>Zwolnienie i ulga, o których mowa wyżej stanowią pomoc de minimis w rolnictwie, o której mowa w rozporządzeniu Komisji (UE) nr 1408/2013 z dnia 18 grudnia 2013 r. w sprawie stosowania art. 107 i 108 Traktatu o funkcjonowaniu Unii Europejskiej do pomocy de minimis w sektorze rolnym (Dz. Urz. UE L 352 z 24.12.2013, str. 9 ze zm.).</w:t>
      </w:r>
    </w:p>
    <w:p w:rsidR="00650D91" w:rsidRDefault="00343F55" w:rsidP="008579FB">
      <w:pPr>
        <w:spacing w:line="360" w:lineRule="auto"/>
        <w:jc w:val="both"/>
        <w:rPr>
          <w:rFonts w:ascii="Cambria" w:hAnsi="Cambria"/>
        </w:rPr>
      </w:pPr>
      <w:r w:rsidRPr="004D0A9C">
        <w:rPr>
          <w:rFonts w:ascii="Cambria" w:hAnsi="Cambria"/>
        </w:rPr>
        <w:t>Wójt występuje również jako wierzyciel w  postępowaniu  egzekucyjnym w administracji oraz postępowaniu cywilnym w odniesieniu do opłat z tytułu zawartych umów m.in na dostarczenia wody, odprowadzenie ścieków oraz z tytułu najmu. Czynności wykonywane są na bieżąco i sukcesywnie przekazywane są tytuły wykonawcze lub pozwy w celu egzekucji. Największa grupa należności , która jest bardzo trudna do egzekwowania to zalęgłości z tytułu funduszu</w:t>
      </w:r>
      <w:r w:rsidR="00C960F9" w:rsidRPr="004D0A9C">
        <w:rPr>
          <w:rFonts w:ascii="Cambria" w:hAnsi="Cambria"/>
        </w:rPr>
        <w:t xml:space="preserve"> i zaliczki alimentacyjnej  większość z postępowań zostaje umarzana z urzędu przez prokuraturę.</w:t>
      </w:r>
      <w:r w:rsidR="00B233EB" w:rsidRPr="004D0A9C">
        <w:rPr>
          <w:rFonts w:ascii="Cambria" w:hAnsi="Cambria"/>
        </w:rPr>
        <w:t xml:space="preserve"> W stosunku do pozostałych zaległości stosowane są zajęcia komornicze, wpisy przymusowe do hipotek oraz przejęcia nieruchomości dłużników. Czynności z tego  zakresu prowadzi referat podatków i opłat lokalnych pod nadzorem wójta</w:t>
      </w:r>
      <w:r w:rsidR="00CE38A8" w:rsidRPr="004D0A9C">
        <w:rPr>
          <w:rFonts w:ascii="Cambria" w:hAnsi="Cambria"/>
        </w:rPr>
        <w:t>.</w:t>
      </w:r>
      <w:r w:rsidR="00B233EB" w:rsidRPr="004D0A9C">
        <w:rPr>
          <w:rFonts w:ascii="Cambria" w:hAnsi="Cambria"/>
        </w:rPr>
        <w:t xml:space="preserve"> </w:t>
      </w:r>
      <w:bookmarkStart w:id="3" w:name="_Hlk52187560"/>
      <w:r w:rsidR="0082121C" w:rsidRPr="004D0A9C">
        <w:rPr>
          <w:rFonts w:ascii="Cambria" w:hAnsi="Cambria"/>
        </w:rPr>
        <w:t xml:space="preserve"> </w:t>
      </w:r>
      <w:r w:rsidR="00785D4D" w:rsidRPr="004D0A9C">
        <w:rPr>
          <w:rFonts w:ascii="Cambria" w:hAnsi="Cambria"/>
        </w:rPr>
        <w:t>Pracownicy podejmują wszystkie niezbędne czynności, które przewiduje ustawa o postępowaniu egzekucyjnym w administracji aby stan należności uległ zmianie. Jednak jest to proces długi i nie zawsze przynosi zamierzone rezultaty w postaci wpływu środków do budżetu. Niejednokrotnie postępowanie egzekucyjne kończy sie postanowieniem o umorzeniu postępowania na brak możliwości egzekucji należności .</w:t>
      </w:r>
      <w:bookmarkEnd w:id="3"/>
      <w:r w:rsidR="00650D91" w:rsidRPr="004D0A9C">
        <w:rPr>
          <w:rFonts w:ascii="Cambria" w:hAnsi="Cambria"/>
        </w:rPr>
        <w:t>Z tego względu dodat</w:t>
      </w:r>
      <w:r w:rsidR="00DE5472" w:rsidRPr="004D0A9C">
        <w:rPr>
          <w:rFonts w:ascii="Cambria" w:hAnsi="Cambria"/>
        </w:rPr>
        <w:t xml:space="preserve">kowo należności zabezpieczane są </w:t>
      </w:r>
      <w:r w:rsidR="00650D91" w:rsidRPr="004D0A9C">
        <w:rPr>
          <w:rFonts w:ascii="Cambria" w:hAnsi="Cambria"/>
        </w:rPr>
        <w:t>hipotekami przymusowymi</w:t>
      </w:r>
      <w:r w:rsidR="00DE5472" w:rsidRPr="004D0A9C">
        <w:rPr>
          <w:rFonts w:ascii="Cambria" w:hAnsi="Cambria"/>
        </w:rPr>
        <w:t xml:space="preserve">, co stanowi dodatkowe zabezpieczenie prawidłowego postępowania egzekucyjnego. </w:t>
      </w:r>
    </w:p>
    <w:p w:rsidR="008579FB" w:rsidRDefault="005375AD" w:rsidP="005375AD">
      <w:pPr>
        <w:pStyle w:val="Tekstpodstawowy3"/>
        <w:tabs>
          <w:tab w:val="left" w:pos="0"/>
        </w:tabs>
        <w:spacing w:before="120" w:line="360" w:lineRule="auto"/>
        <w:jc w:val="both"/>
        <w:rPr>
          <w:rFonts w:ascii="Cambria" w:hAnsi="Cambria"/>
          <w:sz w:val="24"/>
          <w:szCs w:val="24"/>
        </w:rPr>
      </w:pPr>
      <w:r>
        <w:rPr>
          <w:rFonts w:ascii="Cambria" w:hAnsi="Cambria"/>
          <w:sz w:val="24"/>
          <w:szCs w:val="24"/>
        </w:rPr>
        <w:t>Wójt również</w:t>
      </w:r>
      <w:r w:rsidR="00911248">
        <w:rPr>
          <w:rFonts w:ascii="Cambria" w:hAnsi="Cambria"/>
          <w:sz w:val="24"/>
          <w:szCs w:val="24"/>
        </w:rPr>
        <w:t xml:space="preserve"> wydaje decyzje administracyjne ustalające warunki zabudowy, środowiskowe, wydaje zaświadczenia oraz</w:t>
      </w:r>
      <w:r>
        <w:rPr>
          <w:rFonts w:ascii="Cambria" w:hAnsi="Cambria"/>
          <w:sz w:val="24"/>
          <w:szCs w:val="24"/>
        </w:rPr>
        <w:t xml:space="preserve"> odpowiada za prawidłową </w:t>
      </w:r>
      <w:r w:rsidR="00EB109A">
        <w:rPr>
          <w:rFonts w:ascii="Cambria" w:hAnsi="Cambria"/>
          <w:sz w:val="24"/>
          <w:szCs w:val="24"/>
        </w:rPr>
        <w:t xml:space="preserve">realizację zamówień publicznych, gospodarkę mieniem gminnym oraz  wszystkich zadań rządowych zleconych ustawami m.in  związanych z przeprowadzeniem </w:t>
      </w:r>
      <w:r w:rsidR="00852CEA">
        <w:rPr>
          <w:rFonts w:ascii="Cambria" w:hAnsi="Cambria"/>
          <w:sz w:val="24"/>
          <w:szCs w:val="24"/>
        </w:rPr>
        <w:t>wyborów czy referendów ogólnopo</w:t>
      </w:r>
      <w:r w:rsidR="00EB109A">
        <w:rPr>
          <w:rFonts w:ascii="Cambria" w:hAnsi="Cambria"/>
          <w:sz w:val="24"/>
          <w:szCs w:val="24"/>
        </w:rPr>
        <w:t>lskich.</w:t>
      </w:r>
      <w:r w:rsidR="002C4FC9">
        <w:rPr>
          <w:rFonts w:ascii="Cambria" w:hAnsi="Cambria"/>
          <w:sz w:val="24"/>
          <w:szCs w:val="24"/>
        </w:rPr>
        <w:t xml:space="preserve"> </w:t>
      </w:r>
    </w:p>
    <w:p w:rsidR="00DB143B" w:rsidRDefault="00734845" w:rsidP="0062790B">
      <w:pPr>
        <w:pStyle w:val="Tekstpodstawowy3"/>
        <w:tabs>
          <w:tab w:val="left" w:pos="0"/>
        </w:tabs>
        <w:spacing w:before="120" w:line="360" w:lineRule="auto"/>
        <w:jc w:val="both"/>
        <w:rPr>
          <w:rFonts w:ascii="Cambria" w:hAnsi="Cambria"/>
          <w:sz w:val="24"/>
          <w:szCs w:val="24"/>
        </w:rPr>
      </w:pPr>
      <w:r>
        <w:rPr>
          <w:rFonts w:ascii="Cambria" w:hAnsi="Cambria"/>
          <w:sz w:val="24"/>
          <w:szCs w:val="24"/>
        </w:rPr>
        <w:t>Administracja wykonuje zadania z zakresu wydawania dowodów osobistych, pobytów stałych i czasowych oraz stałego rejestru wyborców. Wójt jest również kierow</w:t>
      </w:r>
      <w:r w:rsidR="00911248">
        <w:rPr>
          <w:rFonts w:ascii="Cambria" w:hAnsi="Cambria"/>
          <w:sz w:val="24"/>
          <w:szCs w:val="24"/>
        </w:rPr>
        <w:t xml:space="preserve">nikiem Urzędu Stanu Cywilnego. </w:t>
      </w:r>
    </w:p>
    <w:p w:rsidR="0062790B" w:rsidRPr="0062790B" w:rsidRDefault="0062790B" w:rsidP="0062790B">
      <w:pPr>
        <w:pStyle w:val="Tekstpodstawowy3"/>
        <w:tabs>
          <w:tab w:val="left" w:pos="0"/>
        </w:tabs>
        <w:spacing w:before="120" w:line="360" w:lineRule="auto"/>
        <w:jc w:val="both"/>
        <w:rPr>
          <w:rFonts w:ascii="Cambria" w:hAnsi="Cambria"/>
          <w:sz w:val="24"/>
          <w:szCs w:val="24"/>
        </w:rPr>
      </w:pPr>
    </w:p>
    <w:p w:rsidR="00CE38A8" w:rsidRDefault="00C8481C" w:rsidP="00FB1B88">
      <w:pPr>
        <w:pStyle w:val="Tekstpodstawowy3"/>
        <w:tabs>
          <w:tab w:val="left" w:pos="0"/>
        </w:tabs>
        <w:spacing w:before="120" w:line="360" w:lineRule="auto"/>
        <w:jc w:val="both"/>
        <w:rPr>
          <w:rFonts w:ascii="Cambria" w:hAnsi="Cambria"/>
          <w:b/>
          <w:sz w:val="32"/>
          <w:szCs w:val="32"/>
        </w:rPr>
      </w:pPr>
      <w:r>
        <w:rPr>
          <w:rFonts w:ascii="Cambria" w:hAnsi="Cambria"/>
          <w:b/>
          <w:sz w:val="32"/>
          <w:szCs w:val="32"/>
        </w:rPr>
        <w:lastRenderedPageBreak/>
        <w:t>Gospodarka odpadami i ochrona środowiska</w:t>
      </w:r>
    </w:p>
    <w:p w:rsidR="00AC0BDA" w:rsidRDefault="00057826" w:rsidP="00FB1B88">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Urząd Gminy realizuje zadania związane z ochroną środowiska </w:t>
      </w:r>
      <w:r w:rsidR="003C2A77">
        <w:rPr>
          <w:rFonts w:ascii="Cambria" w:hAnsi="Cambria"/>
          <w:sz w:val="24"/>
          <w:szCs w:val="24"/>
        </w:rPr>
        <w:t xml:space="preserve">zgodnie </w:t>
      </w:r>
      <w:r>
        <w:rPr>
          <w:rFonts w:ascii="Cambria" w:hAnsi="Cambria"/>
          <w:sz w:val="24"/>
          <w:szCs w:val="24"/>
        </w:rPr>
        <w:t>z obowiązującymi przepisami. Jednym z głównych celów systemu gospodarki odpadami komunalnymi jest wykonanie dyrektyw unijnych dotyczących zrealizowania we wskazanym terminie odpowiednich poziomów selekcji odpadów.</w:t>
      </w:r>
      <w:r w:rsidR="003C2A77">
        <w:rPr>
          <w:rFonts w:ascii="Cambria" w:hAnsi="Cambria"/>
          <w:sz w:val="24"/>
          <w:szCs w:val="24"/>
        </w:rPr>
        <w:t xml:space="preserve"> </w:t>
      </w:r>
    </w:p>
    <w:p w:rsidR="00057826" w:rsidRPr="0042640E" w:rsidRDefault="003C2A77" w:rsidP="0042640E">
      <w:pPr>
        <w:pStyle w:val="NormalnyWeb"/>
        <w:spacing w:before="119" w:beforeAutospacing="0" w:after="0" w:line="360" w:lineRule="auto"/>
      </w:pPr>
      <w:r w:rsidRPr="009A3601">
        <w:rPr>
          <w:rFonts w:ascii="Cambria" w:hAnsi="Cambria"/>
          <w:b/>
        </w:rPr>
        <w:t>Odbiór nieczystości</w:t>
      </w:r>
      <w:r>
        <w:rPr>
          <w:rFonts w:ascii="Cambria" w:hAnsi="Cambria"/>
        </w:rPr>
        <w:t xml:space="preserve"> realizowany jest przez zewnętrzną firmę wyłonioną w przetargu zgodnie z przepisa</w:t>
      </w:r>
      <w:r w:rsidR="00C00FAD">
        <w:rPr>
          <w:rFonts w:ascii="Cambria" w:hAnsi="Cambria"/>
        </w:rPr>
        <w:t>mi o zamówieniach publicznych. H</w:t>
      </w:r>
      <w:r>
        <w:rPr>
          <w:rFonts w:ascii="Cambria" w:hAnsi="Cambria"/>
        </w:rPr>
        <w:t>armonogram odbioru oraz inne postanowienia umowy zgodne są z wewnętrznymi przepisami tj</w:t>
      </w:r>
      <w:r w:rsidR="00190DF3">
        <w:rPr>
          <w:rFonts w:ascii="Cambria" w:hAnsi="Cambria"/>
        </w:rPr>
        <w:t>. uchwal</w:t>
      </w:r>
      <w:r w:rsidR="006E2B40">
        <w:rPr>
          <w:rFonts w:ascii="Cambria" w:hAnsi="Cambria"/>
        </w:rPr>
        <w:t>onym regulaminem. W 2025</w:t>
      </w:r>
      <w:r>
        <w:rPr>
          <w:rFonts w:ascii="Cambria" w:hAnsi="Cambria"/>
        </w:rPr>
        <w:t xml:space="preserve"> </w:t>
      </w:r>
      <w:r w:rsidR="00353B40">
        <w:rPr>
          <w:rFonts w:ascii="Cambria" w:hAnsi="Cambria"/>
        </w:rPr>
        <w:t>roku wydatki związane z odbiorem</w:t>
      </w:r>
      <w:r>
        <w:rPr>
          <w:rFonts w:ascii="Cambria" w:hAnsi="Cambria"/>
        </w:rPr>
        <w:t xml:space="preserve"> odpadów komunalnych to kwota</w:t>
      </w:r>
      <w:r w:rsidR="00E745F8">
        <w:rPr>
          <w:rFonts w:ascii="Cambria" w:hAnsi="Cambria"/>
        </w:rPr>
        <w:t xml:space="preserve"> </w:t>
      </w:r>
      <w:r w:rsidR="00B147EB">
        <w:rPr>
          <w:rFonts w:ascii="Cambria" w:hAnsi="Cambria"/>
        </w:rPr>
        <w:t xml:space="preserve"> </w:t>
      </w:r>
      <w:r w:rsidR="00E745F8" w:rsidRPr="0062122A">
        <w:rPr>
          <w:rFonts w:ascii="Cambria" w:hAnsi="Cambria"/>
          <w:sz w:val="22"/>
          <w:szCs w:val="22"/>
        </w:rPr>
        <w:t xml:space="preserve"> </w:t>
      </w:r>
      <w:r w:rsidR="0042640E" w:rsidRPr="0042640E">
        <w:rPr>
          <w:rFonts w:ascii="Cambria" w:hAnsi="Cambria"/>
        </w:rPr>
        <w:t xml:space="preserve">809.780,22 </w:t>
      </w:r>
      <w:r w:rsidR="00B147EB" w:rsidRPr="0042640E">
        <w:rPr>
          <w:rFonts w:ascii="Cambria" w:hAnsi="Cambria"/>
        </w:rPr>
        <w:t xml:space="preserve">zł </w:t>
      </w:r>
      <w:r w:rsidR="0042640E" w:rsidRPr="0042640E">
        <w:rPr>
          <w:rFonts w:ascii="Cambria" w:hAnsi="Cambria"/>
        </w:rPr>
        <w:t>i pozostało na poziomie roku poprzedniego.</w:t>
      </w:r>
    </w:p>
    <w:p w:rsidR="004C0F75" w:rsidRDefault="004C0F75" w:rsidP="00A6015C">
      <w:pPr>
        <w:pStyle w:val="NormalnyWeb"/>
        <w:spacing w:line="360" w:lineRule="auto"/>
        <w:jc w:val="both"/>
        <w:rPr>
          <w:rFonts w:ascii="Cambria" w:hAnsi="Cambria"/>
        </w:rPr>
      </w:pPr>
      <w:r>
        <w:rPr>
          <w:rFonts w:ascii="Cambria" w:hAnsi="Cambria"/>
          <w:noProof/>
        </w:rPr>
        <w:drawing>
          <wp:inline distT="0" distB="0" distL="0" distR="0">
            <wp:extent cx="6442710" cy="3200400"/>
            <wp:effectExtent l="19050" t="0" r="1524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32E13" w:rsidRPr="00A32E13" w:rsidRDefault="00A32E13" w:rsidP="00A32E13">
      <w:pPr>
        <w:pStyle w:val="NormalnyWeb"/>
        <w:spacing w:line="360" w:lineRule="auto"/>
        <w:jc w:val="both"/>
        <w:rPr>
          <w:rFonts w:ascii="Cambria" w:hAnsi="Cambria"/>
        </w:rPr>
      </w:pPr>
      <w:r w:rsidRPr="00A32E13">
        <w:rPr>
          <w:rFonts w:ascii="Cambria" w:hAnsi="Cambria"/>
        </w:rPr>
        <w:lastRenderedPageBreak/>
        <w:t>Odpady z podziałem na frakcje:</w:t>
      </w:r>
    </w:p>
    <w:p w:rsidR="00A32E13" w:rsidRPr="00A32E13" w:rsidRDefault="00A32E13" w:rsidP="00A32E13">
      <w:pPr>
        <w:pStyle w:val="NormalnyWeb"/>
        <w:spacing w:line="360" w:lineRule="auto"/>
        <w:jc w:val="both"/>
        <w:rPr>
          <w:rFonts w:ascii="Cambria" w:hAnsi="Cambria"/>
        </w:rPr>
      </w:pPr>
      <w:r w:rsidRPr="00A32E13">
        <w:rPr>
          <w:rFonts w:ascii="Cambria" w:hAnsi="Cambria"/>
        </w:rPr>
        <w:t>- Opakowania ze szkła: 59,28 Mg</w:t>
      </w:r>
    </w:p>
    <w:p w:rsidR="00A32E13" w:rsidRPr="00A32E13" w:rsidRDefault="00A32E13" w:rsidP="00A32E13">
      <w:pPr>
        <w:pStyle w:val="NormalnyWeb"/>
        <w:spacing w:line="360" w:lineRule="auto"/>
        <w:jc w:val="both"/>
        <w:rPr>
          <w:rFonts w:ascii="Cambria" w:hAnsi="Cambria"/>
        </w:rPr>
      </w:pPr>
      <w:r w:rsidRPr="00A32E13">
        <w:rPr>
          <w:rFonts w:ascii="Cambria" w:hAnsi="Cambria"/>
        </w:rPr>
        <w:t>- Opakowania z papieru i tektury: 2,84 Mg</w:t>
      </w:r>
    </w:p>
    <w:p w:rsidR="00A32E13" w:rsidRPr="00A32E13" w:rsidRDefault="00A32E13" w:rsidP="00A32E13">
      <w:pPr>
        <w:pStyle w:val="NormalnyWeb"/>
        <w:spacing w:line="360" w:lineRule="auto"/>
        <w:jc w:val="both"/>
        <w:rPr>
          <w:rFonts w:ascii="Cambria" w:hAnsi="Cambria"/>
        </w:rPr>
      </w:pPr>
      <w:r w:rsidRPr="00A32E13">
        <w:rPr>
          <w:rFonts w:ascii="Cambria" w:hAnsi="Cambria"/>
        </w:rPr>
        <w:t>- Zmieszane odpady opakowaniowe: 64,38 Mg</w:t>
      </w:r>
    </w:p>
    <w:p w:rsidR="00A32E13" w:rsidRPr="00A32E13" w:rsidRDefault="00A32E13" w:rsidP="00A32E13">
      <w:pPr>
        <w:pStyle w:val="NormalnyWeb"/>
        <w:spacing w:line="360" w:lineRule="auto"/>
        <w:jc w:val="both"/>
        <w:rPr>
          <w:rFonts w:ascii="Cambria" w:hAnsi="Cambria"/>
        </w:rPr>
      </w:pPr>
      <w:r w:rsidRPr="00A32E13">
        <w:rPr>
          <w:rFonts w:ascii="Cambria" w:hAnsi="Cambria"/>
        </w:rPr>
        <w:t>- Zużyte opony: 22,68 Mg</w:t>
      </w:r>
    </w:p>
    <w:p w:rsidR="00A32E13" w:rsidRPr="00A32E13" w:rsidRDefault="00A32E13" w:rsidP="00A32E13">
      <w:pPr>
        <w:pStyle w:val="NormalnyWeb"/>
        <w:spacing w:line="360" w:lineRule="auto"/>
        <w:jc w:val="both"/>
        <w:rPr>
          <w:rFonts w:ascii="Cambria" w:hAnsi="Cambria"/>
        </w:rPr>
      </w:pPr>
      <w:r w:rsidRPr="00A32E13">
        <w:rPr>
          <w:rFonts w:ascii="Cambria" w:hAnsi="Cambria"/>
        </w:rPr>
        <w:t>- Tekstylia: 5,34 Mg</w:t>
      </w:r>
    </w:p>
    <w:p w:rsidR="00A32E13" w:rsidRPr="00A32E13" w:rsidRDefault="00A32E13" w:rsidP="00A32E13">
      <w:pPr>
        <w:pStyle w:val="NormalnyWeb"/>
        <w:spacing w:line="360" w:lineRule="auto"/>
        <w:jc w:val="both"/>
        <w:rPr>
          <w:rFonts w:ascii="Cambria" w:hAnsi="Cambria"/>
        </w:rPr>
      </w:pPr>
      <w:r w:rsidRPr="00A32E13">
        <w:rPr>
          <w:rFonts w:ascii="Cambria" w:hAnsi="Cambria"/>
        </w:rPr>
        <w:t xml:space="preserve">- Zużyte urządzenia elektryczne i elektroniczne inne niż wymienione w </w:t>
      </w:r>
      <w:r>
        <w:rPr>
          <w:rFonts w:ascii="Cambria" w:hAnsi="Cambria"/>
        </w:rPr>
        <w:t xml:space="preserve">20 01 21 i 20 01 23 zawierające </w:t>
      </w:r>
      <w:r w:rsidRPr="00A32E13">
        <w:rPr>
          <w:rFonts w:ascii="Cambria" w:hAnsi="Cambria"/>
        </w:rPr>
        <w:t>n</w:t>
      </w:r>
      <w:r>
        <w:rPr>
          <w:rFonts w:ascii="Cambria" w:hAnsi="Cambria"/>
        </w:rPr>
        <w:t>iebezpieczne składniki: 8,14 Mg</w:t>
      </w:r>
    </w:p>
    <w:p w:rsidR="00A32E13" w:rsidRPr="00A32E13" w:rsidRDefault="00A32E13" w:rsidP="00A32E13">
      <w:pPr>
        <w:pStyle w:val="NormalnyWeb"/>
        <w:spacing w:line="360" w:lineRule="auto"/>
        <w:jc w:val="both"/>
        <w:rPr>
          <w:rFonts w:ascii="Cambria" w:hAnsi="Cambria"/>
        </w:rPr>
      </w:pPr>
      <w:r w:rsidRPr="00A32E13">
        <w:rPr>
          <w:rFonts w:ascii="Cambria" w:hAnsi="Cambria"/>
        </w:rPr>
        <w:t>- Zużyte urządzenia elektryczne i elektroniczne inne niż wymienione w 20 01 21, 20 01 23 i 20 01 35: 5,32 Mg</w:t>
      </w:r>
    </w:p>
    <w:p w:rsidR="00A32E13" w:rsidRPr="00A32E13" w:rsidRDefault="00A32E13" w:rsidP="00A32E13">
      <w:pPr>
        <w:pStyle w:val="NormalnyWeb"/>
        <w:spacing w:line="360" w:lineRule="auto"/>
        <w:jc w:val="both"/>
        <w:rPr>
          <w:rFonts w:ascii="Cambria" w:hAnsi="Cambria"/>
        </w:rPr>
      </w:pPr>
      <w:r w:rsidRPr="00A32E13">
        <w:rPr>
          <w:rFonts w:ascii="Cambria" w:hAnsi="Cambria"/>
        </w:rPr>
        <w:t>- Tworzywa sztuczne: 9,80 Mg</w:t>
      </w:r>
    </w:p>
    <w:p w:rsidR="00A32E13" w:rsidRPr="00A32E13" w:rsidRDefault="00A32E13" w:rsidP="00A32E13">
      <w:pPr>
        <w:pStyle w:val="NormalnyWeb"/>
        <w:spacing w:line="360" w:lineRule="auto"/>
        <w:jc w:val="both"/>
        <w:rPr>
          <w:rFonts w:ascii="Cambria" w:hAnsi="Cambria"/>
        </w:rPr>
      </w:pPr>
      <w:r w:rsidRPr="00A32E13">
        <w:rPr>
          <w:rFonts w:ascii="Cambria" w:hAnsi="Cambria"/>
        </w:rPr>
        <w:t>- Inne niewymienione frakcje zbierane w sposób selektywny (Popiół z gospodarstw domowych): 53,0200 Mg</w:t>
      </w:r>
    </w:p>
    <w:p w:rsidR="00A32E13" w:rsidRPr="00A32E13" w:rsidRDefault="00A32E13" w:rsidP="00A32E13">
      <w:pPr>
        <w:pStyle w:val="NormalnyWeb"/>
        <w:spacing w:line="360" w:lineRule="auto"/>
        <w:jc w:val="both"/>
        <w:rPr>
          <w:rFonts w:ascii="Cambria" w:hAnsi="Cambria"/>
        </w:rPr>
      </w:pPr>
      <w:r w:rsidRPr="00A32E13">
        <w:rPr>
          <w:rFonts w:ascii="Cambria" w:hAnsi="Cambria"/>
        </w:rPr>
        <w:t>- Inne niewymienione frakcje zbierane w sposób selektywny (Odpady papieru, metal</w:t>
      </w:r>
      <w:r>
        <w:rPr>
          <w:rFonts w:ascii="Cambria" w:hAnsi="Cambria"/>
        </w:rPr>
        <w:t xml:space="preserve">i, tworzyw sztucznych i szkła): </w:t>
      </w:r>
      <w:r w:rsidRPr="00A32E13">
        <w:rPr>
          <w:rFonts w:ascii="Cambria" w:hAnsi="Cambria"/>
        </w:rPr>
        <w:t>9,6800 Mg</w:t>
      </w:r>
    </w:p>
    <w:p w:rsidR="00A32E13" w:rsidRPr="00A32E13" w:rsidRDefault="00A32E13" w:rsidP="00A32E13">
      <w:pPr>
        <w:pStyle w:val="NormalnyWeb"/>
        <w:spacing w:line="360" w:lineRule="auto"/>
        <w:jc w:val="both"/>
        <w:rPr>
          <w:rFonts w:ascii="Cambria" w:hAnsi="Cambria"/>
        </w:rPr>
      </w:pPr>
      <w:r w:rsidRPr="00A32E13">
        <w:rPr>
          <w:rFonts w:ascii="Cambria" w:hAnsi="Cambria"/>
        </w:rPr>
        <w:t>- Odpady ulegające biodegradacji – 19,94 Mg</w:t>
      </w:r>
    </w:p>
    <w:p w:rsidR="00A32E13" w:rsidRPr="00A32E13" w:rsidRDefault="00A32E13" w:rsidP="00A32E13">
      <w:pPr>
        <w:pStyle w:val="NormalnyWeb"/>
        <w:spacing w:line="360" w:lineRule="auto"/>
        <w:jc w:val="both"/>
        <w:rPr>
          <w:rFonts w:ascii="Cambria" w:hAnsi="Cambria"/>
        </w:rPr>
      </w:pPr>
      <w:r w:rsidRPr="00A32E13">
        <w:rPr>
          <w:rFonts w:ascii="Cambria" w:hAnsi="Cambria"/>
        </w:rPr>
        <w:t>- Niesegregowane: 402,32 Mg</w:t>
      </w:r>
    </w:p>
    <w:p w:rsidR="00A32E13" w:rsidRDefault="00A32E13" w:rsidP="00A32E13">
      <w:pPr>
        <w:pStyle w:val="NormalnyWeb"/>
        <w:spacing w:line="360" w:lineRule="auto"/>
        <w:jc w:val="both"/>
        <w:rPr>
          <w:rFonts w:ascii="Cambria" w:hAnsi="Cambria"/>
        </w:rPr>
      </w:pPr>
      <w:r w:rsidRPr="00A32E13">
        <w:rPr>
          <w:rFonts w:ascii="Cambria" w:hAnsi="Cambria"/>
        </w:rPr>
        <w:t>- Odpady wielkogabarytowe: 111,30 Mg</w:t>
      </w:r>
      <w:r w:rsidR="004B15FE">
        <w:rPr>
          <w:rFonts w:ascii="Cambria" w:hAnsi="Cambria"/>
        </w:rPr>
        <w:t xml:space="preserve"> ; </w:t>
      </w:r>
      <w:r w:rsidRPr="00A32E13">
        <w:rPr>
          <w:rFonts w:ascii="Cambria" w:hAnsi="Cambria"/>
        </w:rPr>
        <w:t>Razem: 774,04 Mg</w:t>
      </w:r>
    </w:p>
    <w:p w:rsidR="00353B40" w:rsidRDefault="00353B40" w:rsidP="00A6015C">
      <w:pPr>
        <w:pStyle w:val="NormalnyWeb"/>
        <w:spacing w:line="360" w:lineRule="auto"/>
        <w:jc w:val="both"/>
        <w:rPr>
          <w:rFonts w:ascii="Cambria" w:hAnsi="Cambria"/>
        </w:rPr>
      </w:pPr>
      <w:r>
        <w:rPr>
          <w:rFonts w:ascii="Cambria" w:hAnsi="Cambria"/>
          <w:noProof/>
        </w:rPr>
        <w:lastRenderedPageBreak/>
        <w:drawing>
          <wp:inline distT="0" distB="0" distL="0" distR="0">
            <wp:extent cx="7075170" cy="3200400"/>
            <wp:effectExtent l="19050" t="0" r="1143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B15FE" w:rsidRDefault="004B15FE" w:rsidP="00A6015C">
      <w:pPr>
        <w:pStyle w:val="NormalnyWeb"/>
        <w:spacing w:line="360" w:lineRule="auto"/>
        <w:jc w:val="both"/>
        <w:rPr>
          <w:rFonts w:ascii="Cambria" w:hAnsi="Cambria"/>
        </w:rPr>
      </w:pPr>
      <w:r>
        <w:rPr>
          <w:rFonts w:ascii="Cambria" w:hAnsi="Cambria"/>
        </w:rPr>
        <w:t>Jak widać na wykresach powyżej strumień odpadów ciągle wzrasta ponad o 100 Mg pomimo zmniejszenia liczby osób zamieszkałych. Niepokojące jest również,  że wraz ze wzrostem odpadów rośnie odsetek odpadów niesegregowanych. Odpady gabarytowe stanowią bardzo duży odsetek odpadów co zwiększa koszty usługi ze względu na tonaż.</w:t>
      </w:r>
    </w:p>
    <w:p w:rsidR="004B15FE" w:rsidRPr="00FB6A89" w:rsidRDefault="00FB6A89" w:rsidP="00FB6A89">
      <w:pPr>
        <w:pStyle w:val="NormalnyWeb"/>
        <w:spacing w:before="119" w:beforeAutospacing="0" w:after="0" w:line="360" w:lineRule="auto"/>
        <w:jc w:val="both"/>
      </w:pPr>
      <w:r>
        <w:rPr>
          <w:rFonts w:ascii="Cambria" w:hAnsi="Cambria"/>
          <w:iCs/>
        </w:rPr>
        <w:t xml:space="preserve"> Został również wyłoniony wykonawca do zadania </w:t>
      </w:r>
      <w:r w:rsidR="004B15FE" w:rsidRPr="00FB6A89">
        <w:rPr>
          <w:rFonts w:ascii="Cambria" w:hAnsi="Cambria"/>
          <w:iCs/>
        </w:rPr>
        <w:t>,,Budowa stacjonarnego punktu selektywnego zbierania odpadów komunalnych w m. Wożuczyn Cukrownia”. Środki w kwocie 53.932,00zł. zostały wydatkowane na aktualizację kosztorysu, projekt ,studium wykonalności. W 2025r.została podpisana umowa między Gminą a Urzędem Marszałkowskim na realizację zadania z dofinansowaniem ze środków Unii Europejskiej.</w:t>
      </w:r>
      <w:r>
        <w:rPr>
          <w:rFonts w:ascii="Cambria" w:hAnsi="Cambria"/>
          <w:iCs/>
        </w:rPr>
        <w:t xml:space="preserve"> Inwestycja obecnie podczas realizacji prac ziemnych.</w:t>
      </w:r>
    </w:p>
    <w:p w:rsidR="004B15FE" w:rsidRDefault="004B15FE" w:rsidP="00A6015C">
      <w:pPr>
        <w:pStyle w:val="NormalnyWeb"/>
        <w:spacing w:line="360" w:lineRule="auto"/>
        <w:jc w:val="both"/>
        <w:rPr>
          <w:rFonts w:ascii="Cambria" w:hAnsi="Cambria"/>
        </w:rPr>
      </w:pPr>
    </w:p>
    <w:p w:rsidR="00A6015C" w:rsidRPr="000D3BD1" w:rsidRDefault="00A6015C" w:rsidP="000D3BD1">
      <w:pPr>
        <w:pStyle w:val="NormalnyWeb"/>
        <w:spacing w:before="119" w:beforeAutospacing="0" w:after="0" w:line="360" w:lineRule="auto"/>
      </w:pPr>
      <w:r w:rsidRPr="009A3601">
        <w:rPr>
          <w:rFonts w:ascii="Cambria" w:hAnsi="Cambria"/>
          <w:b/>
        </w:rPr>
        <w:lastRenderedPageBreak/>
        <w:t>Gospodarka ściekowa</w:t>
      </w:r>
      <w:r>
        <w:rPr>
          <w:rFonts w:ascii="Cambria" w:hAnsi="Cambria"/>
        </w:rPr>
        <w:t xml:space="preserve"> realizowana jest dwupoziomowo. Odpady dowożone</w:t>
      </w:r>
      <w:r w:rsidR="00B2785B">
        <w:rPr>
          <w:rFonts w:ascii="Cambria" w:hAnsi="Cambria"/>
        </w:rPr>
        <w:t>, które stanowią ok 1/3 wszystkich ścieków. Odbieranie od gospodarstw realizowane jest</w:t>
      </w:r>
      <w:r>
        <w:rPr>
          <w:rFonts w:ascii="Cambria" w:hAnsi="Cambria"/>
        </w:rPr>
        <w:t xml:space="preserve"> przez firmy zewnętrzne na podstawie zawartych umów</w:t>
      </w:r>
      <w:r w:rsidR="00B2785B">
        <w:rPr>
          <w:rFonts w:ascii="Cambria" w:hAnsi="Cambria"/>
        </w:rPr>
        <w:t>,</w:t>
      </w:r>
      <w:r w:rsidR="000D3BD1">
        <w:rPr>
          <w:rFonts w:ascii="Cambria" w:hAnsi="Cambria"/>
        </w:rPr>
        <w:t xml:space="preserve"> w 2025</w:t>
      </w:r>
      <w:r w:rsidR="007D3145">
        <w:rPr>
          <w:rFonts w:ascii="Cambria" w:hAnsi="Cambria"/>
        </w:rPr>
        <w:t xml:space="preserve"> było to </w:t>
      </w:r>
      <w:r w:rsidR="00BF746D">
        <w:rPr>
          <w:rFonts w:ascii="Cambria" w:hAnsi="Cambria"/>
        </w:rPr>
        <w:t>7 985,93 m</w:t>
      </w:r>
      <w:r w:rsidR="00BF746D" w:rsidRPr="00BF746D">
        <w:rPr>
          <w:rFonts w:ascii="Cambria" w:hAnsi="Cambria"/>
        </w:rPr>
        <w:t>³</w:t>
      </w:r>
      <w:r>
        <w:rPr>
          <w:rFonts w:ascii="Cambria" w:hAnsi="Cambria"/>
        </w:rPr>
        <w:t xml:space="preserve"> oraz część ścieków wpływa bezpośrednio do oczyszczalni</w:t>
      </w:r>
      <w:r w:rsidR="007D3145">
        <w:rPr>
          <w:rFonts w:ascii="Cambria" w:hAnsi="Cambria"/>
        </w:rPr>
        <w:t xml:space="preserve"> tj. ok 30 tys.m³</w:t>
      </w:r>
      <w:r>
        <w:rPr>
          <w:rFonts w:ascii="Cambria" w:hAnsi="Cambria"/>
        </w:rPr>
        <w:t>. Zauważa sie zmniejszenie ścieków wpływowych co spowodowane jest demografią, która powoduje zmniejszenie liczby mieszkańców osady Wożuczyna Cukrowni.</w:t>
      </w:r>
      <w:r w:rsidR="007D3145">
        <w:rPr>
          <w:rFonts w:ascii="Cambria" w:hAnsi="Cambria"/>
        </w:rPr>
        <w:t xml:space="preserve"> w 2024 roku po przebudowaniu sieci powstały nowe przyłącza w ilości 42 gospodarstw.</w:t>
      </w:r>
      <w:r>
        <w:rPr>
          <w:rFonts w:ascii="Cambria" w:hAnsi="Cambria"/>
        </w:rPr>
        <w:t xml:space="preserve"> To z kolei ma wpływ na gospodarkę ściekową ponieważ ścieki z przydomowych oczyszczalni ścieków </w:t>
      </w:r>
      <w:r w:rsidR="004466A5">
        <w:rPr>
          <w:rFonts w:ascii="Cambria" w:hAnsi="Cambria"/>
        </w:rPr>
        <w:t>mogą stanowić ok 10 % frakcji z uwagi na ograniczenia technologi</w:t>
      </w:r>
      <w:r w:rsidR="009C0200">
        <w:rPr>
          <w:rFonts w:ascii="Cambria" w:hAnsi="Cambria"/>
        </w:rPr>
        <w:t>czn</w:t>
      </w:r>
      <w:r w:rsidR="004466A5">
        <w:rPr>
          <w:rFonts w:ascii="Cambria" w:hAnsi="Cambria"/>
        </w:rPr>
        <w:t xml:space="preserve">e oczyszczalni. Z tego względu następują częściowe ograniczenia dowozu ścieków. Jest to konieczne do prawidłowego funkcjonowania systemu. </w:t>
      </w:r>
      <w:r w:rsidR="007D3145">
        <w:rPr>
          <w:rFonts w:ascii="Cambria" w:hAnsi="Cambria"/>
        </w:rPr>
        <w:t>Bardzo ważne jest zatem aby dążyć do skanalizowania jak największej ilości gminy i przyłączenia  mieszkańców.</w:t>
      </w:r>
      <w:r w:rsidR="000D3BD1">
        <w:rPr>
          <w:rFonts w:ascii="Cambria" w:hAnsi="Cambria"/>
        </w:rPr>
        <w:t xml:space="preserve"> </w:t>
      </w:r>
      <w:r w:rsidR="000D3BD1" w:rsidRPr="000D3BD1">
        <w:rPr>
          <w:rFonts w:ascii="Cambria" w:hAnsi="Cambria"/>
        </w:rPr>
        <w:t xml:space="preserve">Zaplanowane wydatki w kwocie 305.292,50 zł przeznaczono na pokrycie kosztów związanych z utrzymaniem oczyszczalni ścieków i gospodarką ściekową wód, monitoring, zakup energii, usług obcych, zakup materiałów. </w:t>
      </w:r>
    </w:p>
    <w:p w:rsidR="00EB5790" w:rsidRDefault="009C0200" w:rsidP="00FA42A2">
      <w:pPr>
        <w:pStyle w:val="NormalnyWeb"/>
        <w:spacing w:line="360" w:lineRule="auto"/>
        <w:jc w:val="both"/>
        <w:rPr>
          <w:rFonts w:ascii="Cambria" w:hAnsi="Cambria"/>
        </w:rPr>
      </w:pPr>
      <w:r w:rsidRPr="009A3601">
        <w:rPr>
          <w:rFonts w:ascii="Cambria" w:hAnsi="Cambria"/>
          <w:b/>
        </w:rPr>
        <w:t>Ochrona środowiska</w:t>
      </w:r>
      <w:r>
        <w:rPr>
          <w:rFonts w:ascii="Cambria" w:hAnsi="Cambria"/>
        </w:rPr>
        <w:t xml:space="preserve"> to także stały monitoring wód podziemnych, składowisk opadów oraz ścieków odpływowych. Zadania te są na bieżąco sprawdzane przez odpowiednie inspekcje ochrony środowiska i sanepid. Wodociągi obsługują pracownicy Urzędu, którzy również odpowiedzialni są za </w:t>
      </w:r>
      <w:r w:rsidR="00F8069E">
        <w:rPr>
          <w:rFonts w:ascii="Cambria" w:hAnsi="Cambria"/>
        </w:rPr>
        <w:t xml:space="preserve">monitorowanie wydobycia wód oraz ich jakość. Sieć w niektórych miejscowościach z uwagi na lata wykonania staje sie coraz bardziej awaryjna. Jednak na bieżąco usuwane są awarie sieci głównych oraz </w:t>
      </w:r>
      <w:r w:rsidR="00FA42A2">
        <w:rPr>
          <w:rFonts w:ascii="Cambria" w:hAnsi="Cambria"/>
        </w:rPr>
        <w:t>indywidualnych przyłączy. W 2025</w:t>
      </w:r>
      <w:r w:rsidR="00F8069E">
        <w:rPr>
          <w:rFonts w:ascii="Cambria" w:hAnsi="Cambria"/>
        </w:rPr>
        <w:t xml:space="preserve"> roku wykonano</w:t>
      </w:r>
      <w:r w:rsidR="00FA42A2">
        <w:rPr>
          <w:rFonts w:ascii="Cambria" w:hAnsi="Cambria"/>
        </w:rPr>
        <w:t xml:space="preserve"> </w:t>
      </w:r>
      <w:r w:rsidR="000D3BD1">
        <w:rPr>
          <w:rFonts w:ascii="Cambria" w:hAnsi="Cambria"/>
        </w:rPr>
        <w:t xml:space="preserve">: </w:t>
      </w:r>
      <w:r w:rsidR="00FA42A2" w:rsidRPr="00FA42A2">
        <w:rPr>
          <w:rFonts w:ascii="Cambria" w:hAnsi="Cambria"/>
        </w:rPr>
        <w:t>wymienionych wodomierzy - 21 szt</w:t>
      </w:r>
      <w:r w:rsidR="000D3BD1">
        <w:rPr>
          <w:rFonts w:ascii="Cambria" w:hAnsi="Cambria"/>
        </w:rPr>
        <w:t xml:space="preserve">, </w:t>
      </w:r>
      <w:r w:rsidR="00FA42A2" w:rsidRPr="00FA42A2">
        <w:rPr>
          <w:rFonts w:ascii="Cambria" w:hAnsi="Cambria"/>
        </w:rPr>
        <w:t>Ilość wymienionych hydrantów - 2 szt.</w:t>
      </w:r>
      <w:r w:rsidR="000D3BD1">
        <w:rPr>
          <w:rFonts w:ascii="Cambria" w:hAnsi="Cambria"/>
        </w:rPr>
        <w:t xml:space="preserve">, </w:t>
      </w:r>
      <w:r w:rsidR="00FA42A2" w:rsidRPr="00FA42A2">
        <w:rPr>
          <w:rFonts w:ascii="Cambria" w:hAnsi="Cambria"/>
        </w:rPr>
        <w:t>Ilość awarii sieci wodociągowych – 89 szt</w:t>
      </w:r>
      <w:r w:rsidR="000D3BD1">
        <w:rPr>
          <w:rFonts w:ascii="Cambria" w:hAnsi="Cambria"/>
        </w:rPr>
        <w:t xml:space="preserve">. </w:t>
      </w:r>
      <w:r w:rsidR="00F8069E">
        <w:rPr>
          <w:rFonts w:ascii="Cambria" w:hAnsi="Cambria"/>
        </w:rPr>
        <w:t>Wszystkie miejscowości gminne posiadają infrastrukturę</w:t>
      </w:r>
      <w:r w:rsidR="00105D43">
        <w:rPr>
          <w:rFonts w:ascii="Cambria" w:hAnsi="Cambria"/>
        </w:rPr>
        <w:t xml:space="preserve"> wodną</w:t>
      </w:r>
      <w:r w:rsidR="00F8069E">
        <w:rPr>
          <w:rFonts w:ascii="Cambria" w:hAnsi="Cambria"/>
        </w:rPr>
        <w:t>, lecz z uwagi na lata eksploatacji niektóre odcinki wymagają niezbędnych modernizacji</w:t>
      </w:r>
      <w:r w:rsidR="000D3BD1">
        <w:rPr>
          <w:rFonts w:ascii="Cambria" w:hAnsi="Cambria"/>
        </w:rPr>
        <w:t>.</w:t>
      </w:r>
    </w:p>
    <w:p w:rsidR="00B21B9D" w:rsidRDefault="00D541D9" w:rsidP="00FC1526">
      <w:pPr>
        <w:pStyle w:val="Tekstpodstawowy3"/>
        <w:tabs>
          <w:tab w:val="left" w:pos="0"/>
        </w:tabs>
        <w:spacing w:before="120" w:line="360" w:lineRule="auto"/>
        <w:jc w:val="both"/>
        <w:rPr>
          <w:rFonts w:ascii="Cambria" w:hAnsi="Cambria"/>
          <w:sz w:val="24"/>
          <w:szCs w:val="24"/>
        </w:rPr>
      </w:pPr>
      <w:r>
        <w:rPr>
          <w:color w:val="000000"/>
          <w:sz w:val="24"/>
          <w:szCs w:val="24"/>
        </w:rPr>
        <w:t xml:space="preserve">Długotrwała eksploatacja </w:t>
      </w:r>
      <w:r w:rsidR="00732D5C">
        <w:rPr>
          <w:color w:val="000000"/>
          <w:sz w:val="24"/>
          <w:szCs w:val="24"/>
        </w:rPr>
        <w:t>wodociągu</w:t>
      </w:r>
      <w:r>
        <w:rPr>
          <w:color w:val="000000"/>
          <w:sz w:val="24"/>
          <w:szCs w:val="24"/>
        </w:rPr>
        <w:t xml:space="preserve"> przyczynia się do częstszej awaryjności</w:t>
      </w:r>
      <w:r w:rsidR="00B21B9D">
        <w:rPr>
          <w:rFonts w:ascii="Cambria" w:hAnsi="Cambria"/>
          <w:sz w:val="24"/>
          <w:szCs w:val="24"/>
        </w:rPr>
        <w:t xml:space="preserve"> zwłaszcza w miejscowości Grodysławice. Koniecznym jest opracowanie systemu planowania wymiany instalacji wodnej z uwagi na bardzo dużą awaryjność.</w:t>
      </w:r>
    </w:p>
    <w:p w:rsidR="007405A0" w:rsidRDefault="00E908BD" w:rsidP="00FC1526">
      <w:pPr>
        <w:pStyle w:val="Tekstpodstawowy3"/>
        <w:tabs>
          <w:tab w:val="left" w:pos="0"/>
        </w:tabs>
        <w:spacing w:before="120" w:line="360" w:lineRule="auto"/>
        <w:jc w:val="both"/>
        <w:rPr>
          <w:rFonts w:ascii="Cambria" w:hAnsi="Cambria"/>
          <w:sz w:val="24"/>
          <w:szCs w:val="24"/>
        </w:rPr>
      </w:pPr>
      <w:r>
        <w:rPr>
          <w:rFonts w:ascii="Cambria" w:hAnsi="Cambria"/>
          <w:sz w:val="24"/>
          <w:szCs w:val="24"/>
        </w:rPr>
        <w:lastRenderedPageBreak/>
        <w:t xml:space="preserve"> Systematycznie była również badana</w:t>
      </w:r>
      <w:r w:rsidR="009D5B4F">
        <w:rPr>
          <w:rFonts w:ascii="Cambria" w:hAnsi="Cambria"/>
          <w:sz w:val="24"/>
          <w:szCs w:val="24"/>
        </w:rPr>
        <w:t xml:space="preserve"> woda</w:t>
      </w:r>
      <w:r>
        <w:rPr>
          <w:rFonts w:ascii="Cambria" w:hAnsi="Cambria"/>
          <w:sz w:val="24"/>
          <w:szCs w:val="24"/>
        </w:rPr>
        <w:t xml:space="preserve"> przez Powiatową Stację Sanitarno  Epidemiologiczną czystość i skład wody w sieciach głównych oraz osób indywidualnych. Wszystkie wskazane zalecenia było niezwłocznie wykonywane. Dokonywano również cokwarta</w:t>
      </w:r>
      <w:r w:rsidR="00FC1526">
        <w:rPr>
          <w:rFonts w:ascii="Cambria" w:hAnsi="Cambria"/>
          <w:sz w:val="24"/>
          <w:szCs w:val="24"/>
        </w:rPr>
        <w:t>lnego odczytu i spisu zużycia wody i ścieków</w:t>
      </w:r>
      <w:r>
        <w:rPr>
          <w:rFonts w:ascii="Cambria" w:hAnsi="Cambria"/>
          <w:sz w:val="24"/>
          <w:szCs w:val="24"/>
        </w:rPr>
        <w:t xml:space="preserve"> oraz  </w:t>
      </w:r>
      <w:r w:rsidR="00FC1526">
        <w:rPr>
          <w:rFonts w:ascii="Cambria" w:hAnsi="Cambria"/>
          <w:sz w:val="24"/>
          <w:szCs w:val="24"/>
        </w:rPr>
        <w:t xml:space="preserve">konserwacji i wymiany wodomierzy.  </w:t>
      </w:r>
      <w:r w:rsidR="009D5B4F">
        <w:rPr>
          <w:rFonts w:ascii="Cambria" w:hAnsi="Cambria"/>
          <w:sz w:val="24"/>
          <w:szCs w:val="24"/>
        </w:rPr>
        <w:t>Niestety zdarza się, że woda jest zanieczyszczona. Pomimo upomnień i edukacji mieszkańców wody podziemne zanieczyszczane są nieczystościami z szamb przydomowych. Jest to duży problem z uwagi na duże ubytki wody w tym okresie z uwagi na przepłukiwanie sieci i ich napełnianie. Jednak jest to konieczne dla uzyskania dobrej jakości wody pitnej.</w:t>
      </w:r>
    </w:p>
    <w:p w:rsidR="00226105" w:rsidRDefault="00226105" w:rsidP="00FC1526">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Gospodarka ściekowa </w:t>
      </w:r>
      <w:r w:rsidR="00D9062C">
        <w:rPr>
          <w:rFonts w:ascii="Cambria" w:hAnsi="Cambria"/>
          <w:sz w:val="24"/>
          <w:szCs w:val="24"/>
        </w:rPr>
        <w:t>i ochrona wód jest realizowana przez pracowników referatu gospodarczego</w:t>
      </w:r>
      <w:r w:rsidR="007405A0">
        <w:rPr>
          <w:rFonts w:ascii="Cambria" w:hAnsi="Cambria"/>
          <w:sz w:val="24"/>
          <w:szCs w:val="24"/>
        </w:rPr>
        <w:t xml:space="preserve"> oraz finansowo- podatkowego</w:t>
      </w:r>
      <w:r w:rsidR="00D9062C">
        <w:rPr>
          <w:rFonts w:ascii="Cambria" w:hAnsi="Cambria"/>
          <w:sz w:val="24"/>
          <w:szCs w:val="24"/>
        </w:rPr>
        <w:t>. Na bieżąco wykonywane są badania laboratoryjne ścieków oraz wód powierzchniowych, naprawy i konserwacja urządzeń oczyszczalni ścieków oraz przepompowni. Długi okres eksploatacji powoduje konieczność częstszej wymiany niektórych elementów z uwagi na ich zużyc</w:t>
      </w:r>
      <w:r w:rsidR="00395722">
        <w:rPr>
          <w:rFonts w:ascii="Cambria" w:hAnsi="Cambria"/>
          <w:sz w:val="24"/>
          <w:szCs w:val="24"/>
        </w:rPr>
        <w:t>ie i bezpieczeństwo pracowników</w:t>
      </w:r>
      <w:r w:rsidR="00D9062C">
        <w:rPr>
          <w:rFonts w:ascii="Cambria" w:hAnsi="Cambria"/>
          <w:sz w:val="24"/>
          <w:szCs w:val="24"/>
        </w:rPr>
        <w:t>. Dowóz nieczystości do oczyszczenia z terenu gminy realizowany jest poprzez prywatnych przedsiębiorców na podstawie obowiązujących przepisów oraz w ramach zawartych umów. Dostawy regulowane są w zależności od możliwości technicznych i przerobowych oczyszczalni.</w:t>
      </w:r>
    </w:p>
    <w:p w:rsidR="006E3BED" w:rsidRDefault="00EE63E5" w:rsidP="00FC1526">
      <w:pPr>
        <w:pStyle w:val="Tekstpodstawowy3"/>
        <w:tabs>
          <w:tab w:val="left" w:pos="0"/>
        </w:tabs>
        <w:spacing w:before="120" w:line="360" w:lineRule="auto"/>
        <w:jc w:val="both"/>
        <w:rPr>
          <w:rFonts w:ascii="Cambria" w:hAnsi="Cambria"/>
          <w:sz w:val="24"/>
          <w:szCs w:val="24"/>
        </w:rPr>
      </w:pPr>
      <w:r>
        <w:rPr>
          <w:rFonts w:ascii="Cambria" w:hAnsi="Cambria"/>
          <w:sz w:val="24"/>
          <w:szCs w:val="24"/>
        </w:rPr>
        <w:t>W ramach tej działalności gmina opłaca opłaty do Wód Polskich oraz Urzędu Marszałkowskiego z tytułu opłat za korzystanie ze środowiska. Opłaty naliczane są na postawie sprawozdań sporządzanych corocznie przez pracowników referatu.</w:t>
      </w:r>
      <w:r w:rsidR="007405A0">
        <w:rPr>
          <w:rFonts w:ascii="Cambria" w:hAnsi="Cambria"/>
          <w:sz w:val="24"/>
          <w:szCs w:val="24"/>
        </w:rPr>
        <w:t xml:space="preserve"> </w:t>
      </w:r>
      <w:r w:rsidR="006E3BED">
        <w:rPr>
          <w:rFonts w:ascii="Cambria" w:hAnsi="Cambria"/>
          <w:sz w:val="24"/>
          <w:szCs w:val="24"/>
        </w:rPr>
        <w:t>Stawki opł</w:t>
      </w:r>
      <w:r w:rsidR="002D2775">
        <w:rPr>
          <w:rFonts w:ascii="Cambria" w:hAnsi="Cambria"/>
          <w:sz w:val="24"/>
          <w:szCs w:val="24"/>
        </w:rPr>
        <w:t xml:space="preserve">at za wodę i ścieki </w:t>
      </w:r>
      <w:r w:rsidR="00097D14">
        <w:rPr>
          <w:rFonts w:ascii="Cambria" w:hAnsi="Cambria"/>
          <w:sz w:val="24"/>
          <w:szCs w:val="24"/>
        </w:rPr>
        <w:t>w 2025</w:t>
      </w:r>
      <w:r w:rsidR="002D2775">
        <w:rPr>
          <w:rFonts w:ascii="Cambria" w:hAnsi="Cambria"/>
          <w:sz w:val="24"/>
          <w:szCs w:val="24"/>
        </w:rPr>
        <w:t xml:space="preserve"> </w:t>
      </w:r>
      <w:r w:rsidR="006E3BED">
        <w:rPr>
          <w:rFonts w:ascii="Cambria" w:hAnsi="Cambria"/>
          <w:sz w:val="24"/>
          <w:szCs w:val="24"/>
        </w:rPr>
        <w:t xml:space="preserve"> zgodnie z przepisami wynikającymi </w:t>
      </w:r>
      <w:r w:rsidR="002D2775">
        <w:rPr>
          <w:rFonts w:ascii="Cambria" w:hAnsi="Cambria"/>
          <w:sz w:val="24"/>
          <w:szCs w:val="24"/>
        </w:rPr>
        <w:t>z ustawy o zaopatrywaniu w wodę zostały zmienione na kolejne trzy lata.  W obecnej chwili to Państwowe Gospodarstwo Wodne Wody polskie zatwierdza obowiązujące taryfy wody. Wójt przedstawia kalkulacje kosztów proponując ceny za świadczone usługi. Ceny wody pokrywają jedynie poniesione wydatki. Wbrew opiniom, które można usłyszeć ,że gminy zarabiają na wodzie jest to teza nieprawdziwa.  Wręcz przeciwnie niejednokrotnie koszty są większe i opłaty ponoszone przez odbiorców nie pokrywają wydatków.</w:t>
      </w:r>
    </w:p>
    <w:p w:rsidR="00097D14" w:rsidRPr="00097D14" w:rsidRDefault="00CF6A32" w:rsidP="00097D14">
      <w:pPr>
        <w:pStyle w:val="Tekstpodstawowy3"/>
        <w:tabs>
          <w:tab w:val="left" w:pos="0"/>
        </w:tabs>
        <w:spacing w:before="120" w:line="360" w:lineRule="auto"/>
        <w:jc w:val="both"/>
        <w:rPr>
          <w:rFonts w:ascii="Cambria" w:hAnsi="Cambria"/>
          <w:sz w:val="24"/>
          <w:szCs w:val="24"/>
        </w:rPr>
      </w:pPr>
      <w:r>
        <w:rPr>
          <w:rFonts w:ascii="Cambria" w:hAnsi="Cambria"/>
          <w:sz w:val="24"/>
          <w:szCs w:val="24"/>
        </w:rPr>
        <w:lastRenderedPageBreak/>
        <w:t>W roku poprzednim ilość</w:t>
      </w:r>
      <w:r w:rsidR="00C82772">
        <w:rPr>
          <w:rFonts w:ascii="Cambria" w:hAnsi="Cambria"/>
          <w:sz w:val="24"/>
          <w:szCs w:val="24"/>
        </w:rPr>
        <w:t xml:space="preserve"> </w:t>
      </w:r>
      <w:r w:rsidR="00C82772" w:rsidRPr="009A3601">
        <w:rPr>
          <w:rFonts w:ascii="Cambria" w:hAnsi="Cambria"/>
          <w:b/>
          <w:sz w:val="24"/>
          <w:szCs w:val="24"/>
        </w:rPr>
        <w:t>wydobytej wody to</w:t>
      </w:r>
      <w:r w:rsidR="00097D14">
        <w:rPr>
          <w:rFonts w:ascii="Cambria" w:hAnsi="Cambria"/>
          <w:sz w:val="24"/>
          <w:szCs w:val="24"/>
        </w:rPr>
        <w:t xml:space="preserve"> 246 635</w:t>
      </w:r>
      <w:r>
        <w:rPr>
          <w:rFonts w:ascii="Cambria" w:hAnsi="Cambria"/>
          <w:sz w:val="24"/>
          <w:szCs w:val="24"/>
        </w:rPr>
        <w:t xml:space="preserve"> m³ co stanowi wzrost do roku ubiegłego o </w:t>
      </w:r>
      <w:r w:rsidR="00097D14">
        <w:rPr>
          <w:rFonts w:ascii="Cambria" w:hAnsi="Cambria"/>
          <w:sz w:val="24"/>
          <w:szCs w:val="24"/>
        </w:rPr>
        <w:t>43000</w:t>
      </w:r>
      <w:r w:rsidR="00C82772">
        <w:rPr>
          <w:rFonts w:ascii="Cambria" w:hAnsi="Cambria"/>
          <w:sz w:val="24"/>
          <w:szCs w:val="24"/>
        </w:rPr>
        <w:t xml:space="preserve"> m</w:t>
      </w:r>
      <w:r w:rsidR="00C82772" w:rsidRPr="00C82772">
        <w:rPr>
          <w:rFonts w:ascii="Cambria" w:hAnsi="Cambria"/>
          <w:sz w:val="24"/>
          <w:szCs w:val="24"/>
        </w:rPr>
        <w:t>³</w:t>
      </w:r>
      <w:r w:rsidR="00097D14">
        <w:rPr>
          <w:rFonts w:ascii="Cambria" w:hAnsi="Cambria"/>
          <w:sz w:val="24"/>
          <w:szCs w:val="24"/>
        </w:rPr>
        <w:t xml:space="preserve"> stanowi to ok 16</w:t>
      </w:r>
      <w:r w:rsidR="00C82772">
        <w:rPr>
          <w:rFonts w:ascii="Cambria" w:hAnsi="Cambria"/>
          <w:sz w:val="24"/>
          <w:szCs w:val="24"/>
        </w:rPr>
        <w:t>% wzrostu wydobycia wody.</w:t>
      </w:r>
      <w:r w:rsidR="00097D14">
        <w:rPr>
          <w:rFonts w:ascii="Cambria" w:hAnsi="Cambria"/>
          <w:sz w:val="24"/>
          <w:szCs w:val="24"/>
        </w:rPr>
        <w:t xml:space="preserve"> </w:t>
      </w:r>
      <w:r w:rsidR="00097D14" w:rsidRPr="00097D14">
        <w:rPr>
          <w:rFonts w:ascii="Cambria" w:hAnsi="Cambria"/>
          <w:sz w:val="24"/>
          <w:szCs w:val="24"/>
        </w:rPr>
        <w:t>Ilość wydobytej wody za 2025:</w:t>
      </w:r>
    </w:p>
    <w:p w:rsidR="00097D14" w:rsidRPr="00097D14" w:rsidRDefault="00097D14" w:rsidP="00097D14">
      <w:pPr>
        <w:pStyle w:val="Tekstpodstawowy3"/>
        <w:tabs>
          <w:tab w:val="left" w:pos="0"/>
        </w:tabs>
        <w:spacing w:before="120" w:line="360" w:lineRule="auto"/>
        <w:jc w:val="both"/>
        <w:rPr>
          <w:rFonts w:ascii="Cambria" w:hAnsi="Cambria"/>
          <w:sz w:val="24"/>
          <w:szCs w:val="24"/>
        </w:rPr>
      </w:pPr>
      <w:r w:rsidRPr="00097D14">
        <w:rPr>
          <w:rFonts w:ascii="Cambria" w:hAnsi="Cambria"/>
          <w:sz w:val="24"/>
          <w:szCs w:val="24"/>
        </w:rPr>
        <w:t>- ujęcie wody Siemierz - 4 257 m3</w:t>
      </w:r>
      <w:r w:rsidR="00395722">
        <w:rPr>
          <w:rFonts w:ascii="Cambria" w:hAnsi="Cambria"/>
          <w:sz w:val="24"/>
          <w:szCs w:val="24"/>
        </w:rPr>
        <w:t xml:space="preserve">, </w:t>
      </w:r>
      <w:r w:rsidRPr="00097D14">
        <w:rPr>
          <w:rFonts w:ascii="Cambria" w:hAnsi="Cambria"/>
          <w:sz w:val="24"/>
          <w:szCs w:val="24"/>
        </w:rPr>
        <w:t xml:space="preserve"> ujecie wody - Rachanie - 138 472 m3</w:t>
      </w:r>
      <w:r w:rsidR="00395722">
        <w:rPr>
          <w:rFonts w:ascii="Cambria" w:hAnsi="Cambria"/>
          <w:sz w:val="24"/>
          <w:szCs w:val="24"/>
        </w:rPr>
        <w:t xml:space="preserve">, </w:t>
      </w:r>
      <w:r w:rsidRPr="00097D14">
        <w:rPr>
          <w:rFonts w:ascii="Cambria" w:hAnsi="Cambria"/>
          <w:sz w:val="24"/>
          <w:szCs w:val="24"/>
        </w:rPr>
        <w:t>ujecie wody - Pawłówka - 10 646 m3</w:t>
      </w:r>
      <w:r w:rsidR="00395722">
        <w:rPr>
          <w:rFonts w:ascii="Cambria" w:hAnsi="Cambria"/>
          <w:sz w:val="24"/>
          <w:szCs w:val="24"/>
        </w:rPr>
        <w:t>,</w:t>
      </w:r>
      <w:r w:rsidRPr="00097D14">
        <w:rPr>
          <w:rFonts w:ascii="Cambria" w:hAnsi="Cambria"/>
          <w:sz w:val="24"/>
          <w:szCs w:val="24"/>
        </w:rPr>
        <w:t>ujecie wody Kociuba – 932 m3</w:t>
      </w:r>
      <w:r w:rsidR="00395722">
        <w:rPr>
          <w:rFonts w:ascii="Cambria" w:hAnsi="Cambria"/>
          <w:sz w:val="24"/>
          <w:szCs w:val="24"/>
        </w:rPr>
        <w:t xml:space="preserve">, </w:t>
      </w:r>
      <w:r w:rsidRPr="00097D14">
        <w:rPr>
          <w:rFonts w:ascii="Cambria" w:hAnsi="Cambria"/>
          <w:sz w:val="24"/>
          <w:szCs w:val="24"/>
        </w:rPr>
        <w:t xml:space="preserve"> ujęcie wody Wożuczyn Cukrownia - 48 778 m3</w:t>
      </w:r>
      <w:r w:rsidR="00395722">
        <w:rPr>
          <w:rFonts w:ascii="Cambria" w:hAnsi="Cambria"/>
          <w:sz w:val="24"/>
          <w:szCs w:val="24"/>
        </w:rPr>
        <w:t xml:space="preserve">, </w:t>
      </w:r>
      <w:r w:rsidRPr="00097D14">
        <w:rPr>
          <w:rFonts w:ascii="Cambria" w:hAnsi="Cambria"/>
          <w:sz w:val="24"/>
          <w:szCs w:val="24"/>
        </w:rPr>
        <w:t xml:space="preserve"> ujęcie wody Siemnice - 43 550 m3</w:t>
      </w:r>
    </w:p>
    <w:p w:rsidR="00E37263" w:rsidRDefault="00CF6A32" w:rsidP="00097D14">
      <w:pPr>
        <w:pStyle w:val="Tekstpodstawowy3"/>
        <w:tabs>
          <w:tab w:val="left" w:pos="0"/>
        </w:tabs>
        <w:spacing w:before="120" w:line="360" w:lineRule="auto"/>
        <w:jc w:val="both"/>
        <w:rPr>
          <w:rFonts w:ascii="Cambria" w:hAnsi="Cambria"/>
          <w:sz w:val="24"/>
          <w:szCs w:val="24"/>
        </w:rPr>
      </w:pPr>
      <w:r>
        <w:rPr>
          <w:rFonts w:ascii="Cambria" w:hAnsi="Cambria"/>
          <w:sz w:val="24"/>
          <w:szCs w:val="24"/>
        </w:rPr>
        <w:t xml:space="preserve"> </w:t>
      </w:r>
      <w:r w:rsidR="00C82772">
        <w:rPr>
          <w:rFonts w:ascii="Cambria" w:hAnsi="Cambria"/>
          <w:sz w:val="24"/>
          <w:szCs w:val="24"/>
        </w:rPr>
        <w:t xml:space="preserve">Jest to dość niepokojące pod wieloma względami. </w:t>
      </w:r>
      <w:r>
        <w:rPr>
          <w:rFonts w:ascii="Cambria" w:hAnsi="Cambria"/>
          <w:sz w:val="24"/>
          <w:szCs w:val="24"/>
        </w:rPr>
        <w:t xml:space="preserve">Wzrost zauważa się w okresach letnich, kiedy brakuje wód opadowych a woda z sieci jest wykorzystywana do podlewania ogródków działkowych czy trawników. Pomimo apeli o </w:t>
      </w:r>
      <w:r w:rsidR="006B4169">
        <w:rPr>
          <w:rFonts w:ascii="Cambria" w:hAnsi="Cambria"/>
          <w:sz w:val="24"/>
          <w:szCs w:val="24"/>
        </w:rPr>
        <w:t>oszczędność</w:t>
      </w:r>
      <w:r>
        <w:rPr>
          <w:rFonts w:ascii="Cambria" w:hAnsi="Cambria"/>
          <w:sz w:val="24"/>
          <w:szCs w:val="24"/>
        </w:rPr>
        <w:t xml:space="preserve"> wody w tym okresie </w:t>
      </w:r>
      <w:r w:rsidR="006B4169">
        <w:rPr>
          <w:rFonts w:ascii="Cambria" w:hAnsi="Cambria"/>
          <w:sz w:val="24"/>
          <w:szCs w:val="24"/>
        </w:rPr>
        <w:t>nie przynosi to wymiernych efektów. Najprawdopodobniej jest to podyktowane również ceną wody za 1 m, która jest stosunkowo tania. Ta sytuacja powoduje przeciążenia pomp na ujęciach wody i ich awaryjność.</w:t>
      </w:r>
    </w:p>
    <w:p w:rsidR="002A62AD" w:rsidRDefault="00395722" w:rsidP="002A62AD">
      <w:pPr>
        <w:pStyle w:val="NormalnyWeb"/>
        <w:spacing w:before="119" w:beforeAutospacing="0" w:after="0" w:line="360" w:lineRule="auto"/>
        <w:jc w:val="both"/>
        <w:rPr>
          <w:rFonts w:ascii="Cambria" w:hAnsi="Cambria"/>
        </w:rPr>
      </w:pPr>
      <w:r w:rsidRPr="00395722">
        <w:rPr>
          <w:rFonts w:ascii="Cambria" w:hAnsi="Cambria"/>
          <w:b/>
        </w:rPr>
        <w:t xml:space="preserve">Opieka nad zwierzętami bezdomnymi </w:t>
      </w:r>
      <w:r w:rsidR="002A62AD">
        <w:rPr>
          <w:rFonts w:ascii="Cambria" w:hAnsi="Cambria"/>
          <w:b/>
        </w:rPr>
        <w:t xml:space="preserve"> </w:t>
      </w:r>
      <w:r w:rsidR="002A62AD">
        <w:rPr>
          <w:rFonts w:ascii="Cambria" w:hAnsi="Cambria"/>
        </w:rPr>
        <w:t xml:space="preserve">odbywa się w ramach zadań własnych ujętych w programie.  Udzielona </w:t>
      </w:r>
      <w:r w:rsidR="002A62AD" w:rsidRPr="002A62AD">
        <w:rPr>
          <w:rFonts w:ascii="Cambria" w:hAnsi="Cambria"/>
        </w:rPr>
        <w:t xml:space="preserve">została </w:t>
      </w:r>
      <w:r w:rsidR="002A62AD">
        <w:rPr>
          <w:rFonts w:ascii="Cambria" w:hAnsi="Cambria"/>
        </w:rPr>
        <w:t>dotacja</w:t>
      </w:r>
      <w:r w:rsidR="002A62AD" w:rsidRPr="002A62AD">
        <w:rPr>
          <w:rFonts w:ascii="Cambria" w:hAnsi="Cambria"/>
        </w:rPr>
        <w:t xml:space="preserve"> dla schroniska w ramach dotacji celowej dla Miasta Zamość w kwocie 3.500,00 zł.</w:t>
      </w:r>
      <w:r w:rsidR="002A62AD">
        <w:rPr>
          <w:rFonts w:ascii="Cambria" w:hAnsi="Cambria"/>
        </w:rPr>
        <w:t xml:space="preserve"> Jest to warunek ustawowy. W ramach działalności zostały przeprowadzone </w:t>
      </w:r>
      <w:r w:rsidR="00920659">
        <w:rPr>
          <w:rFonts w:ascii="Cambria" w:hAnsi="Cambria"/>
        </w:rPr>
        <w:t xml:space="preserve">sterylizacje i </w:t>
      </w:r>
      <w:r w:rsidR="002A62AD">
        <w:rPr>
          <w:rFonts w:ascii="Cambria" w:hAnsi="Cambria"/>
        </w:rPr>
        <w:t>kastracje zwierząt bezdomnych, które zostały zaadoptowane. Realizowano również opiekę lekarską, zakup karmy oraz zabezpieczenia zwierząt bezdomnych.</w:t>
      </w:r>
    </w:p>
    <w:p w:rsidR="00920659" w:rsidRDefault="00920659" w:rsidP="002A62AD">
      <w:pPr>
        <w:pStyle w:val="NormalnyWeb"/>
        <w:spacing w:before="119" w:beforeAutospacing="0" w:after="0" w:line="360" w:lineRule="auto"/>
        <w:jc w:val="both"/>
        <w:rPr>
          <w:rFonts w:ascii="Cambria" w:hAnsi="Cambria"/>
        </w:rPr>
      </w:pPr>
      <w:r>
        <w:rPr>
          <w:rFonts w:ascii="Cambria" w:hAnsi="Cambria"/>
        </w:rPr>
        <w:t>Podjęto następujące uchwały w opisywanym zakresie:</w:t>
      </w:r>
    </w:p>
    <w:p w:rsidR="00920659" w:rsidRDefault="00920659" w:rsidP="002A62AD">
      <w:pPr>
        <w:pStyle w:val="NormalnyWeb"/>
        <w:spacing w:before="119" w:beforeAutospacing="0" w:after="0" w:line="360" w:lineRule="auto"/>
        <w:jc w:val="both"/>
        <w:rPr>
          <w:rFonts w:ascii="Cambria" w:hAnsi="Cambria"/>
        </w:rPr>
      </w:pPr>
      <w:r>
        <w:rPr>
          <w:rFonts w:ascii="Cambria" w:hAnsi="Cambria"/>
        </w:rPr>
        <w:t>* Uchwała Nr XII/70/2025 w sprawie przyjęcia " Programu opieki nad zwierzętami bezdomnymi oraz zapobiegania bezdomności zwierząt na terenie Gminy Rachanie;</w:t>
      </w:r>
    </w:p>
    <w:p w:rsidR="00920659" w:rsidRDefault="00920659" w:rsidP="002A62AD">
      <w:pPr>
        <w:pStyle w:val="NormalnyWeb"/>
        <w:spacing w:before="119" w:beforeAutospacing="0" w:after="0" w:line="360" w:lineRule="auto"/>
        <w:jc w:val="both"/>
        <w:rPr>
          <w:rFonts w:ascii="Cambria" w:hAnsi="Cambria"/>
        </w:rPr>
      </w:pPr>
      <w:r>
        <w:rPr>
          <w:rFonts w:ascii="Cambria" w:hAnsi="Cambria"/>
        </w:rPr>
        <w:t>*  Uchwała Nr XII/71/2025 w sprawie udzielenia pomocy finansowej Miastu Zamość na utrzymanie Schroniska dla bezdomnych zwierząt,</w:t>
      </w:r>
    </w:p>
    <w:p w:rsidR="000D3BD1" w:rsidRPr="000D3BD1" w:rsidRDefault="00920659" w:rsidP="00920659">
      <w:pPr>
        <w:pStyle w:val="NormalnyWeb"/>
        <w:spacing w:before="119" w:beforeAutospacing="0" w:after="0" w:line="360" w:lineRule="auto"/>
        <w:jc w:val="both"/>
        <w:rPr>
          <w:rFonts w:ascii="Cambria" w:hAnsi="Cambria"/>
        </w:rPr>
      </w:pPr>
      <w:r>
        <w:rPr>
          <w:rFonts w:ascii="Cambria" w:hAnsi="Cambria"/>
        </w:rPr>
        <w:t>Problem bezdomności</w:t>
      </w:r>
      <w:r w:rsidR="002820B0">
        <w:rPr>
          <w:rFonts w:ascii="Cambria" w:hAnsi="Cambria"/>
        </w:rPr>
        <w:t xml:space="preserve"> </w:t>
      </w:r>
      <w:r>
        <w:rPr>
          <w:rFonts w:ascii="Cambria" w:hAnsi="Cambria"/>
        </w:rPr>
        <w:t xml:space="preserve"> jest bardzo rozległy i złożony. Niezbędne sa zmiany prawa na poziomie centralnym aby skutecznie walczyć z bezdomnością zwierząt. Są to zazwyczaj </w:t>
      </w:r>
      <w:r w:rsidR="002820B0">
        <w:rPr>
          <w:rFonts w:ascii="Cambria" w:hAnsi="Cambria"/>
        </w:rPr>
        <w:t xml:space="preserve">niestety </w:t>
      </w:r>
      <w:r>
        <w:rPr>
          <w:rFonts w:ascii="Cambria" w:hAnsi="Cambria"/>
        </w:rPr>
        <w:t>osobniki stare, chore lub suczki, które właściciele uznali za zbyteczne obciążenie.</w:t>
      </w:r>
    </w:p>
    <w:p w:rsidR="000E2FF7" w:rsidRPr="00920659" w:rsidRDefault="000E2FF7" w:rsidP="00920659">
      <w:pPr>
        <w:pStyle w:val="NormalnyWeb"/>
        <w:spacing w:before="119" w:beforeAutospacing="0" w:after="0" w:line="360" w:lineRule="auto"/>
        <w:jc w:val="both"/>
        <w:rPr>
          <w:rFonts w:ascii="Cambria" w:hAnsi="Cambria"/>
        </w:rPr>
      </w:pPr>
      <w:r>
        <w:rPr>
          <w:rFonts w:ascii="Cambria" w:hAnsi="Cambria"/>
          <w:b/>
          <w:sz w:val="32"/>
          <w:szCs w:val="32"/>
        </w:rPr>
        <w:lastRenderedPageBreak/>
        <w:t>Plan i wykonanie zamówień publicznych</w:t>
      </w:r>
    </w:p>
    <w:p w:rsidR="000E2FF7" w:rsidRDefault="000E2FF7" w:rsidP="00FC1526">
      <w:pPr>
        <w:pStyle w:val="Tekstpodstawowy3"/>
        <w:tabs>
          <w:tab w:val="left" w:pos="0"/>
        </w:tabs>
        <w:spacing w:before="120" w:line="360" w:lineRule="auto"/>
        <w:jc w:val="both"/>
        <w:rPr>
          <w:rFonts w:ascii="Cambria" w:hAnsi="Cambria"/>
          <w:sz w:val="24"/>
          <w:szCs w:val="24"/>
        </w:rPr>
      </w:pPr>
      <w:r w:rsidRPr="000E2FF7">
        <w:rPr>
          <w:rFonts w:ascii="Cambria" w:hAnsi="Cambria"/>
          <w:sz w:val="24"/>
          <w:szCs w:val="24"/>
        </w:rPr>
        <w:t>Wszystkie wydatki dokonywane w ramach bud</w:t>
      </w:r>
      <w:r>
        <w:rPr>
          <w:rFonts w:ascii="Cambria" w:hAnsi="Cambria"/>
          <w:sz w:val="24"/>
          <w:szCs w:val="24"/>
        </w:rPr>
        <w:t>żetu dokonywane są na podstawie planu zamówień realizowanego przez pracowników referatu gospodarczego. Przepisami , które regulują zasady postępowań i zastosowania odpowiednich procedur jest us</w:t>
      </w:r>
      <w:r w:rsidR="0031093D">
        <w:rPr>
          <w:rFonts w:ascii="Cambria" w:hAnsi="Cambria"/>
          <w:sz w:val="24"/>
          <w:szCs w:val="24"/>
        </w:rPr>
        <w:t xml:space="preserve">tawa Prawo zamówień publicznych lub wewnętrzne przepisy jednostki. </w:t>
      </w:r>
    </w:p>
    <w:p w:rsidR="0031093D" w:rsidRDefault="0031093D" w:rsidP="0031093D">
      <w:pPr>
        <w:autoSpaceDE w:val="0"/>
        <w:autoSpaceDN w:val="0"/>
        <w:adjustRightInd w:val="0"/>
        <w:spacing w:line="360" w:lineRule="auto"/>
        <w:jc w:val="both"/>
        <w:rPr>
          <w:rFonts w:ascii="Cambria" w:hAnsi="Cambria" w:cs="TimesNewRoman"/>
        </w:rPr>
      </w:pPr>
      <w:r w:rsidRPr="0031093D">
        <w:rPr>
          <w:rFonts w:ascii="Cambria" w:hAnsi="Cambria" w:cs="TimesNewRoman"/>
        </w:rPr>
        <w:t>Ustawa określa zasady i tryb udzielania zamówień publicznych, środki ochrony prawnej, kontrolę udzielania zamówień publicznych oraz organy właściwe w sprawach uregulowanych w ustawie.</w:t>
      </w:r>
    </w:p>
    <w:p w:rsidR="0031093D" w:rsidRPr="0031093D" w:rsidRDefault="0031093D" w:rsidP="0031093D">
      <w:pPr>
        <w:autoSpaceDE w:val="0"/>
        <w:autoSpaceDN w:val="0"/>
        <w:adjustRightInd w:val="0"/>
        <w:spacing w:line="360" w:lineRule="auto"/>
        <w:jc w:val="both"/>
        <w:rPr>
          <w:rFonts w:ascii="Cambria" w:hAnsi="Cambria" w:cs="TimesNewRoman"/>
        </w:rPr>
      </w:pPr>
      <w:r w:rsidRPr="0031093D">
        <w:rPr>
          <w:rFonts w:ascii="Cambria" w:hAnsi="Cambria" w:cs="TimesNewRoman"/>
        </w:rPr>
        <w:t>Zamawiający przygotowuje i przeprowadza postępowanie o udzielenie zamówienia w sposób zapewniający</w:t>
      </w:r>
      <w:r>
        <w:rPr>
          <w:rFonts w:ascii="Cambria" w:hAnsi="Cambria" w:cs="TimesNewRoman"/>
        </w:rPr>
        <w:t xml:space="preserve"> </w:t>
      </w:r>
      <w:r w:rsidRPr="0031093D">
        <w:rPr>
          <w:rFonts w:ascii="Cambria" w:hAnsi="Cambria" w:cs="TimesNewRoman"/>
        </w:rPr>
        <w:t>zachowanie uczciwej konkurencji i równe traktowanie wykonawców oraz zgodnie z zasadami proporcjonalności</w:t>
      </w:r>
      <w:r>
        <w:rPr>
          <w:rFonts w:ascii="Cambria" w:hAnsi="Cambria" w:cs="TimesNewRoman"/>
        </w:rPr>
        <w:t xml:space="preserve"> </w:t>
      </w:r>
      <w:r w:rsidRPr="0031093D">
        <w:rPr>
          <w:rFonts w:ascii="Cambria" w:hAnsi="Cambria" w:cs="TimesNewRoman"/>
        </w:rPr>
        <w:t>i przejrzystości.</w:t>
      </w:r>
    </w:p>
    <w:p w:rsidR="00D635AA" w:rsidRDefault="00D635AA" w:rsidP="0031093D">
      <w:pPr>
        <w:spacing w:before="100" w:beforeAutospacing="1"/>
        <w:rPr>
          <w:rFonts w:ascii="Cambria" w:hAnsi="Cambria"/>
          <w:b/>
          <w:bCs/>
        </w:rPr>
      </w:pPr>
    </w:p>
    <w:p w:rsidR="00E96E27" w:rsidRPr="00E96E27" w:rsidRDefault="000E2FF7" w:rsidP="00E96E27">
      <w:pPr>
        <w:spacing w:before="100" w:beforeAutospacing="1"/>
        <w:rPr>
          <w:rFonts w:ascii="Cambria" w:hAnsi="Cambria"/>
          <w:b/>
          <w:bCs/>
        </w:rPr>
      </w:pPr>
      <w:r w:rsidRPr="00277D4A">
        <w:rPr>
          <w:rFonts w:ascii="Cambria" w:hAnsi="Cambria"/>
          <w:b/>
          <w:bCs/>
        </w:rPr>
        <w:t xml:space="preserve">Wykaz postępowań </w:t>
      </w:r>
      <w:r w:rsidR="0031093D" w:rsidRPr="00277D4A">
        <w:rPr>
          <w:rFonts w:ascii="Cambria" w:hAnsi="Cambria"/>
          <w:b/>
          <w:bCs/>
        </w:rPr>
        <w:t xml:space="preserve"> przeprowadzonych </w:t>
      </w:r>
      <w:r w:rsidR="00395722">
        <w:rPr>
          <w:rFonts w:ascii="Cambria" w:hAnsi="Cambria"/>
          <w:b/>
          <w:bCs/>
        </w:rPr>
        <w:t>2025</w:t>
      </w:r>
      <w:r w:rsidRPr="00277D4A">
        <w:rPr>
          <w:rFonts w:ascii="Cambria" w:hAnsi="Cambria"/>
          <w:b/>
          <w:bCs/>
        </w:rPr>
        <w:t xml:space="preserve"> rok</w:t>
      </w:r>
      <w:r w:rsidR="0031093D" w:rsidRPr="00277D4A">
        <w:rPr>
          <w:rFonts w:ascii="Cambria" w:hAnsi="Cambria"/>
          <w:b/>
          <w:bCs/>
        </w:rPr>
        <w:t>u:</w:t>
      </w:r>
    </w:p>
    <w:p w:rsidR="00E96E27" w:rsidRDefault="00E96E27" w:rsidP="00E96E27">
      <w:pPr>
        <w:pStyle w:val="Standard"/>
        <w:jc w:val="center"/>
        <w:rPr>
          <w:rFonts w:cs="Times New Roman"/>
          <w:b/>
          <w:bCs/>
          <w:sz w:val="28"/>
          <w:szCs w:val="28"/>
        </w:rPr>
      </w:pPr>
    </w:p>
    <w:tbl>
      <w:tblPr>
        <w:tblW w:w="0" w:type="auto"/>
        <w:tblInd w:w="-321" w:type="dxa"/>
        <w:tblLayout w:type="fixed"/>
        <w:tblLook w:val="0000"/>
      </w:tblPr>
      <w:tblGrid>
        <w:gridCol w:w="571"/>
        <w:gridCol w:w="5245"/>
        <w:gridCol w:w="4536"/>
        <w:gridCol w:w="2977"/>
      </w:tblGrid>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D4EA6B"/>
          </w:tcPr>
          <w:p w:rsidR="00E96E27" w:rsidRDefault="00E96E27" w:rsidP="00DA40E6">
            <w:pPr>
              <w:pStyle w:val="Zawartotabeli"/>
              <w:jc w:val="center"/>
              <w:rPr>
                <w:rFonts w:hint="eastAsia"/>
              </w:rPr>
            </w:pPr>
            <w:r>
              <w:rPr>
                <w:rFonts w:ascii="Calibri" w:hAnsi="Calibri" w:cs="Calibri"/>
                <w:b/>
              </w:rPr>
              <w:t>Nr.</w:t>
            </w:r>
          </w:p>
        </w:tc>
        <w:tc>
          <w:tcPr>
            <w:tcW w:w="5245" w:type="dxa"/>
            <w:tcBorders>
              <w:top w:val="single" w:sz="4" w:space="0" w:color="000000"/>
              <w:left w:val="single" w:sz="4" w:space="0" w:color="000000"/>
              <w:bottom w:val="single" w:sz="4" w:space="0" w:color="000000"/>
              <w:right w:val="single" w:sz="4" w:space="0" w:color="000000"/>
            </w:tcBorders>
            <w:shd w:val="clear" w:color="auto" w:fill="D4EA6B"/>
          </w:tcPr>
          <w:p w:rsidR="00E96E27" w:rsidRDefault="00E96E27" w:rsidP="00DA40E6">
            <w:pPr>
              <w:pStyle w:val="Zawartotabeli"/>
              <w:jc w:val="center"/>
              <w:rPr>
                <w:rFonts w:hint="eastAsia"/>
              </w:rPr>
            </w:pPr>
            <w:r>
              <w:rPr>
                <w:rFonts w:ascii="Calibri" w:hAnsi="Calibri" w:cs="Calibri"/>
                <w:b/>
              </w:rPr>
              <w:t>Postępowania z zastosowaniem ustawy:</w:t>
            </w:r>
          </w:p>
        </w:tc>
        <w:tc>
          <w:tcPr>
            <w:tcW w:w="4536" w:type="dxa"/>
            <w:tcBorders>
              <w:top w:val="single" w:sz="4" w:space="0" w:color="000000"/>
              <w:left w:val="single" w:sz="4" w:space="0" w:color="000000"/>
              <w:bottom w:val="single" w:sz="4" w:space="0" w:color="000000"/>
              <w:right w:val="single" w:sz="4" w:space="0" w:color="000000"/>
            </w:tcBorders>
            <w:shd w:val="clear" w:color="auto" w:fill="D4EA6B"/>
          </w:tcPr>
          <w:p w:rsidR="00E96E27" w:rsidRDefault="00E96E27" w:rsidP="00DA40E6">
            <w:pPr>
              <w:pStyle w:val="Zawartotabeli"/>
              <w:jc w:val="center"/>
              <w:rPr>
                <w:rFonts w:hint="eastAsia"/>
              </w:rPr>
            </w:pPr>
            <w:r>
              <w:rPr>
                <w:rFonts w:ascii="Calibri" w:hAnsi="Calibri" w:cs="Calibri"/>
                <w:b/>
              </w:rPr>
              <w:t>Wybrany Wykonawca</w:t>
            </w:r>
          </w:p>
          <w:p w:rsidR="00E96E27" w:rsidRDefault="00E96E27" w:rsidP="00DA40E6">
            <w:pPr>
              <w:pStyle w:val="Zawartotabeli"/>
              <w:jc w:val="center"/>
              <w:rPr>
                <w:rFonts w:ascii="Calibri" w:hAnsi="Calibri" w:cs="Calibri"/>
                <w:b/>
              </w:rPr>
            </w:pPr>
          </w:p>
        </w:tc>
        <w:tc>
          <w:tcPr>
            <w:tcW w:w="2977" w:type="dxa"/>
            <w:tcBorders>
              <w:top w:val="single" w:sz="4" w:space="0" w:color="000000"/>
              <w:left w:val="single" w:sz="4" w:space="0" w:color="000000"/>
              <w:bottom w:val="single" w:sz="4" w:space="0" w:color="000000"/>
              <w:right w:val="single" w:sz="4" w:space="0" w:color="000000"/>
            </w:tcBorders>
            <w:shd w:val="clear" w:color="auto" w:fill="D4EA6B"/>
          </w:tcPr>
          <w:p w:rsidR="00E96E27" w:rsidRDefault="00E96E27" w:rsidP="00DA40E6">
            <w:pPr>
              <w:pStyle w:val="Zawartotabeli"/>
              <w:jc w:val="center"/>
              <w:rPr>
                <w:rFonts w:hint="eastAsia"/>
              </w:rPr>
            </w:pPr>
            <w:r>
              <w:rPr>
                <w:rFonts w:ascii="Calibri" w:hAnsi="Calibri" w:cs="Calibri"/>
                <w:b/>
              </w:rPr>
              <w:t>Wartość brutto</w:t>
            </w:r>
          </w:p>
          <w:p w:rsidR="00E96E27" w:rsidRDefault="00E96E27" w:rsidP="00DA40E6">
            <w:pPr>
              <w:pStyle w:val="Zawartotabeli"/>
              <w:jc w:val="center"/>
              <w:rPr>
                <w:rFonts w:ascii="Calibri" w:hAnsi="Calibri" w:cs="Calibri"/>
                <w:b/>
              </w:rPr>
            </w:pPr>
          </w:p>
        </w:tc>
      </w:tr>
      <w:tr w:rsidR="00E96E27" w:rsidTr="00D92D5F">
        <w:trPr>
          <w:trHeight w:val="144"/>
        </w:trPr>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jc w:val="center"/>
            </w:pPr>
            <w:r>
              <w:rPr>
                <w:rFonts w:ascii="Calibri" w:hAnsi="Calibri" w:cs="Calibri"/>
                <w:sz w:val="20"/>
                <w:szCs w:val="20"/>
              </w:rPr>
              <w:t>1.</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pStyle w:val="pkt"/>
              <w:tabs>
                <w:tab w:val="left" w:pos="709"/>
              </w:tabs>
              <w:spacing w:before="0" w:after="0" w:line="276" w:lineRule="auto"/>
              <w:ind w:left="0" w:firstLine="0"/>
              <w:jc w:val="center"/>
              <w:rPr>
                <w:rFonts w:hint="eastAsia"/>
              </w:rPr>
            </w:pPr>
            <w:r>
              <w:rPr>
                <w:rStyle w:val="Domylnaczcionkaakapitu2"/>
                <w:rFonts w:ascii="Calibri" w:eastAsia="Calibri" w:hAnsi="Calibri" w:cs="Calibri"/>
                <w:color w:val="000000"/>
                <w:sz w:val="22"/>
                <w:szCs w:val="22"/>
              </w:rPr>
              <w:t xml:space="preserve"> </w:t>
            </w:r>
            <w:r>
              <w:rPr>
                <w:rStyle w:val="Domylnaczcionkaakapitu2"/>
                <w:rFonts w:ascii="Calibri" w:hAnsi="Calibri" w:cs="Calibri"/>
                <w:color w:val="000000"/>
                <w:sz w:val="22"/>
                <w:szCs w:val="22"/>
              </w:rPr>
              <w:t>Przebudowa dróg wewnętrznych w miejscowości Wożuczyn Cukrownia</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jc w:val="center"/>
            </w:pPr>
            <w:r>
              <w:rPr>
                <w:rFonts w:ascii="Calibri" w:hAnsi="Calibri" w:cs="Calibri"/>
                <w:color w:val="000000"/>
                <w:sz w:val="22"/>
                <w:szCs w:val="22"/>
              </w:rPr>
              <w:t>BUDGAR LEŻAK ANETA</w:t>
            </w:r>
          </w:p>
          <w:p w:rsidR="00E96E27" w:rsidRDefault="00E96E27" w:rsidP="00DA40E6">
            <w:pPr>
              <w:jc w:val="center"/>
            </w:pPr>
            <w:r>
              <w:rPr>
                <w:rFonts w:ascii="Calibri" w:hAnsi="Calibri" w:cs="Calibri"/>
                <w:color w:val="000000"/>
                <w:sz w:val="22"/>
                <w:szCs w:val="22"/>
              </w:rPr>
              <w:t>Dąbrowa Tomaszowska 2</w:t>
            </w:r>
          </w:p>
          <w:p w:rsidR="00E96E27" w:rsidRDefault="00E96E27" w:rsidP="00DA40E6">
            <w:pPr>
              <w:spacing w:line="360" w:lineRule="auto"/>
              <w:jc w:val="center"/>
            </w:pPr>
            <w:r>
              <w:rPr>
                <w:rFonts w:ascii="Calibri" w:hAnsi="Calibri" w:cs="Calibri"/>
                <w:color w:val="000000"/>
                <w:sz w:val="22"/>
                <w:szCs w:val="22"/>
                <w:shd w:val="clear" w:color="auto" w:fill="FFFFFF"/>
              </w:rPr>
              <w:t>22-600 Tomaszów Lubelski</w:t>
            </w:r>
          </w:p>
        </w:tc>
        <w:tc>
          <w:tcPr>
            <w:tcW w:w="2977" w:type="dxa"/>
            <w:tcBorders>
              <w:left w:val="single" w:sz="4" w:space="0" w:color="000000"/>
              <w:bottom w:val="single" w:sz="4" w:space="0" w:color="000000"/>
              <w:right w:val="single" w:sz="4" w:space="0" w:color="000000"/>
            </w:tcBorders>
            <w:shd w:val="clear" w:color="auto" w:fill="auto"/>
          </w:tcPr>
          <w:p w:rsidR="00E96E27" w:rsidRDefault="00E96E27" w:rsidP="00DA40E6">
            <w:pPr>
              <w:widowControl w:val="0"/>
              <w:autoSpaceDE w:val="0"/>
              <w:snapToGrid w:val="0"/>
              <w:spacing w:before="57" w:after="57" w:line="100" w:lineRule="atLeast"/>
              <w:ind w:left="268" w:hanging="268"/>
              <w:jc w:val="center"/>
            </w:pPr>
            <w:r>
              <w:rPr>
                <w:rFonts w:ascii="Calibri" w:eastAsia="Calibri" w:hAnsi="Calibri" w:cs="Calibri"/>
                <w:color w:val="000000"/>
                <w:kern w:val="2"/>
                <w:sz w:val="22"/>
                <w:szCs w:val="22"/>
                <w:lang w:eastAsia="zh-CN" w:bidi="hi-IN"/>
              </w:rPr>
              <w:t>422 981,21</w:t>
            </w:r>
            <w:r>
              <w:rPr>
                <w:rFonts w:ascii="Calibri" w:hAnsi="Calibri" w:cs="Calibri"/>
                <w:color w:val="000000"/>
                <w:kern w:val="2"/>
                <w:sz w:val="22"/>
                <w:szCs w:val="22"/>
                <w:lang w:eastAsia="zh-CN" w:bidi="hi-IN"/>
              </w:rPr>
              <w:t xml:space="preserve">  zł</w:t>
            </w:r>
          </w:p>
        </w:tc>
      </w:tr>
      <w:tr w:rsidR="00E96E27" w:rsidTr="00D92D5F">
        <w:trPr>
          <w:trHeight w:val="883"/>
        </w:trPr>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jc w:val="center"/>
            </w:pPr>
            <w:r>
              <w:rPr>
                <w:rFonts w:ascii="Calibri" w:hAnsi="Calibri" w:cs="Calibri"/>
                <w:sz w:val="20"/>
                <w:szCs w:val="20"/>
              </w:rPr>
              <w:t>2.</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pStyle w:val="Tekstpodstawowy"/>
              <w:spacing w:before="69"/>
              <w:ind w:right="5"/>
              <w:jc w:val="center"/>
            </w:pPr>
            <w:r>
              <w:rPr>
                <w:rStyle w:val="Domylnaczcionkaakapitu2"/>
                <w:rFonts w:ascii="Calibri" w:eastAsia="Calibri" w:hAnsi="Calibri" w:cs="Calibri"/>
                <w:b w:val="0"/>
                <w:color w:val="00000A"/>
                <w:sz w:val="22"/>
                <w:szCs w:val="22"/>
              </w:rPr>
              <w:t xml:space="preserve"> </w:t>
            </w:r>
            <w:r>
              <w:rPr>
                <w:rStyle w:val="Domylnaczcionkaakapitu2"/>
                <w:rFonts w:ascii="Calibri" w:hAnsi="Calibri" w:cs="Calibri"/>
                <w:b w:val="0"/>
                <w:color w:val="00000A"/>
                <w:sz w:val="22"/>
                <w:szCs w:val="22"/>
              </w:rPr>
              <w:t>Dowóz uczniów  do szkół na terenie Gminy Rachanie  w roku szkolnym 2025/2026</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widowControl w:val="0"/>
              <w:jc w:val="center"/>
            </w:pPr>
            <w:r>
              <w:rPr>
                <w:rFonts w:ascii="Calibri" w:eastAsia="Calibri" w:hAnsi="Calibri" w:cs="Calibri"/>
                <w:sz w:val="22"/>
                <w:szCs w:val="22"/>
              </w:rPr>
              <w:t xml:space="preserve">Firma Handlowo-Usługowa </w:t>
            </w:r>
          </w:p>
          <w:p w:rsidR="00E96E27" w:rsidRDefault="00E96E27" w:rsidP="00DA40E6">
            <w:pPr>
              <w:jc w:val="center"/>
            </w:pPr>
            <w:r>
              <w:rPr>
                <w:rFonts w:ascii="Calibri" w:eastAsia="Calibri" w:hAnsi="Calibri" w:cs="Calibri"/>
                <w:sz w:val="22"/>
                <w:szCs w:val="22"/>
              </w:rPr>
              <w:t xml:space="preserve">„DAW-KAM” Grzegorz Kulik, </w:t>
            </w:r>
          </w:p>
          <w:p w:rsidR="00E96E27" w:rsidRDefault="00E96E27" w:rsidP="00DA40E6">
            <w:pPr>
              <w:widowControl w:val="0"/>
              <w:autoSpaceDE w:val="0"/>
              <w:snapToGrid w:val="0"/>
              <w:spacing w:before="57" w:after="57"/>
              <w:jc w:val="center"/>
            </w:pPr>
            <w:r>
              <w:rPr>
                <w:rFonts w:ascii="Calibri" w:eastAsia="Calibri" w:hAnsi="Calibri" w:cs="Calibri"/>
                <w:color w:val="000000"/>
                <w:kern w:val="2"/>
                <w:sz w:val="22"/>
                <w:szCs w:val="22"/>
                <w:lang w:eastAsia="zh-CN" w:bidi="hi-IN"/>
              </w:rPr>
              <w:t>Tymin 53, 22-604 Tarnawatka</w:t>
            </w:r>
          </w:p>
        </w:tc>
        <w:tc>
          <w:tcPr>
            <w:tcW w:w="2977" w:type="dxa"/>
            <w:tcBorders>
              <w:left w:val="single" w:sz="4" w:space="0" w:color="000000"/>
              <w:bottom w:val="single" w:sz="4" w:space="0" w:color="000000"/>
              <w:right w:val="single" w:sz="4" w:space="0" w:color="000000"/>
            </w:tcBorders>
            <w:shd w:val="clear" w:color="auto" w:fill="auto"/>
          </w:tcPr>
          <w:p w:rsidR="00E96E27" w:rsidRDefault="00E96E27" w:rsidP="00DA40E6">
            <w:pPr>
              <w:pStyle w:val="Tekstpodstawowy"/>
              <w:suppressAutoHyphens/>
              <w:autoSpaceDE w:val="0"/>
              <w:snapToGrid w:val="0"/>
              <w:jc w:val="center"/>
            </w:pPr>
            <w:r>
              <w:rPr>
                <w:rStyle w:val="Domylnaczcionkaakapitu2"/>
                <w:rFonts w:ascii="Calibri" w:hAnsi="Calibri" w:cs="Calibri"/>
                <w:b w:val="0"/>
                <w:color w:val="111111"/>
                <w:sz w:val="22"/>
                <w:szCs w:val="22"/>
              </w:rPr>
              <w:t>160 685,70 zł</w:t>
            </w:r>
          </w:p>
        </w:tc>
      </w:tr>
      <w:tr w:rsidR="00E96E27" w:rsidTr="00D92D5F">
        <w:trPr>
          <w:trHeight w:val="144"/>
        </w:trPr>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jc w:val="center"/>
            </w:pPr>
            <w:r>
              <w:rPr>
                <w:rFonts w:ascii="Calibri" w:hAnsi="Calibri" w:cs="Calibri"/>
                <w:sz w:val="20"/>
                <w:szCs w:val="20"/>
              </w:rPr>
              <w:t>3.</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jc w:val="center"/>
            </w:pPr>
            <w:r>
              <w:rPr>
                <w:rStyle w:val="Domylnaczcionkaakapitu2"/>
                <w:rFonts w:ascii="Calibri" w:eastAsia="Calibri" w:hAnsi="Calibri" w:cs="Calibri"/>
                <w:color w:val="000000"/>
                <w:sz w:val="22"/>
                <w:szCs w:val="22"/>
                <w:lang w:eastAsia="ar-SA"/>
              </w:rPr>
              <w:t>Przebudowa placu przy świetlicy wiejskiej w miejscowości Wożuczyn</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jc w:val="center"/>
            </w:pPr>
            <w:r>
              <w:rPr>
                <w:rFonts w:ascii="Calibri" w:hAnsi="Calibri" w:cs="Calibri"/>
                <w:color w:val="000000"/>
                <w:sz w:val="22"/>
                <w:szCs w:val="22"/>
              </w:rPr>
              <w:t>Zak</w:t>
            </w:r>
            <w:r>
              <w:rPr>
                <w:rFonts w:ascii="Calibri" w:hAnsi="Calibri" w:cs="Calibri"/>
                <w:sz w:val="22"/>
                <w:szCs w:val="22"/>
              </w:rPr>
              <w:t>ład Wapienno – Piaskowy „Bełżec” Sp. z o.o</w:t>
            </w:r>
          </w:p>
          <w:p w:rsidR="00E96E27" w:rsidRDefault="00E96E27" w:rsidP="00DA40E6">
            <w:pPr>
              <w:jc w:val="center"/>
            </w:pPr>
            <w:r>
              <w:rPr>
                <w:rFonts w:ascii="Calibri" w:hAnsi="Calibri" w:cs="Calibri"/>
                <w:color w:val="000000"/>
                <w:sz w:val="22"/>
                <w:szCs w:val="22"/>
              </w:rPr>
              <w:t xml:space="preserve">ul. Wąska 121, </w:t>
            </w:r>
          </w:p>
          <w:p w:rsidR="00E96E27" w:rsidRDefault="00E96E27" w:rsidP="00DA40E6">
            <w:pPr>
              <w:jc w:val="center"/>
            </w:pPr>
            <w:r>
              <w:rPr>
                <w:rFonts w:ascii="Calibri" w:hAnsi="Calibri" w:cs="Calibri"/>
                <w:color w:val="000000"/>
                <w:sz w:val="22"/>
                <w:szCs w:val="22"/>
              </w:rPr>
              <w:t>22-670 Bełżec</w:t>
            </w:r>
          </w:p>
        </w:tc>
        <w:tc>
          <w:tcPr>
            <w:tcW w:w="2977" w:type="dxa"/>
            <w:tcBorders>
              <w:left w:val="single" w:sz="4" w:space="0" w:color="000000"/>
              <w:bottom w:val="single" w:sz="4" w:space="0" w:color="000000"/>
              <w:right w:val="single" w:sz="4" w:space="0" w:color="000000"/>
            </w:tcBorders>
            <w:shd w:val="clear" w:color="auto" w:fill="auto"/>
          </w:tcPr>
          <w:p w:rsidR="00E96E27" w:rsidRDefault="00E96E27" w:rsidP="00DA40E6">
            <w:pPr>
              <w:widowControl w:val="0"/>
              <w:autoSpaceDE w:val="0"/>
              <w:snapToGrid w:val="0"/>
              <w:spacing w:line="100" w:lineRule="atLeast"/>
              <w:ind w:left="268" w:hanging="268"/>
              <w:jc w:val="center"/>
            </w:pPr>
            <w:r>
              <w:rPr>
                <w:rFonts w:ascii="Calibri" w:hAnsi="Calibri" w:cs="Calibri"/>
                <w:sz w:val="22"/>
                <w:szCs w:val="22"/>
              </w:rPr>
              <w:t>197 046,00 zł</w:t>
            </w:r>
          </w:p>
        </w:tc>
      </w:tr>
      <w:tr w:rsidR="00E96E27" w:rsidTr="00D92D5F">
        <w:trPr>
          <w:trHeight w:val="144"/>
        </w:trPr>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jc w:val="center"/>
            </w:pPr>
            <w:r>
              <w:rPr>
                <w:rFonts w:ascii="Calibri" w:hAnsi="Calibri" w:cs="Calibri"/>
                <w:sz w:val="20"/>
                <w:szCs w:val="20"/>
              </w:rPr>
              <w:t>4.</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suppressAutoHyphens/>
              <w:snapToGrid w:val="0"/>
              <w:spacing w:line="276" w:lineRule="auto"/>
              <w:jc w:val="center"/>
              <w:textAlignment w:val="baseline"/>
            </w:pPr>
            <w:r>
              <w:rPr>
                <w:rFonts w:ascii="Calibri" w:hAnsi="Calibri" w:cs="Calibri"/>
                <w:color w:val="000000"/>
                <w:sz w:val="22"/>
                <w:szCs w:val="22"/>
              </w:rPr>
              <w:t xml:space="preserve">Odbieraniu i zagospodarowaniu odpadów komunalnych od właścicieli nieruchomości zamieszkałych z terenu Gminy Rachanie w okresie od 1 stycznia 2026 roku do </w:t>
            </w:r>
            <w:r>
              <w:rPr>
                <w:rFonts w:ascii="Calibri" w:hAnsi="Calibri" w:cs="Calibri"/>
                <w:color w:val="000000"/>
                <w:sz w:val="22"/>
                <w:szCs w:val="22"/>
              </w:rPr>
              <w:lastRenderedPageBreak/>
              <w:t>31 grudnia 2026 roku.</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spacing w:line="276" w:lineRule="auto"/>
              <w:jc w:val="center"/>
            </w:pPr>
            <w:r>
              <w:rPr>
                <w:rFonts w:ascii="Calibri" w:hAnsi="Calibri" w:cs="Calibri"/>
                <w:color w:val="000000"/>
                <w:sz w:val="22"/>
                <w:szCs w:val="22"/>
              </w:rPr>
              <w:lastRenderedPageBreak/>
              <w:t xml:space="preserve">Przedsiębiorstwo Gospodarki Komunalnej i Mieszkaniowej Sp. Z o.o. </w:t>
            </w:r>
          </w:p>
          <w:p w:rsidR="00E96E27" w:rsidRDefault="00E96E27" w:rsidP="00DA40E6">
            <w:pPr>
              <w:spacing w:line="276" w:lineRule="auto"/>
              <w:jc w:val="center"/>
            </w:pPr>
            <w:r>
              <w:rPr>
                <w:rFonts w:ascii="Calibri" w:hAnsi="Calibri" w:cs="Calibri"/>
                <w:color w:val="000000"/>
                <w:sz w:val="22"/>
                <w:szCs w:val="22"/>
              </w:rPr>
              <w:t>w Tomaszowie Lubelskim</w:t>
            </w:r>
          </w:p>
          <w:p w:rsidR="00E96E27" w:rsidRDefault="00E96E27" w:rsidP="00DA40E6">
            <w:pPr>
              <w:spacing w:line="276" w:lineRule="auto"/>
              <w:jc w:val="center"/>
            </w:pPr>
            <w:r>
              <w:rPr>
                <w:rFonts w:ascii="Calibri" w:hAnsi="Calibri" w:cs="Calibri"/>
                <w:color w:val="000000"/>
                <w:sz w:val="22"/>
                <w:szCs w:val="22"/>
                <w:shd w:val="clear" w:color="auto" w:fill="FFFFFF"/>
              </w:rPr>
              <w:lastRenderedPageBreak/>
              <w:t xml:space="preserve">ul. Lwowska 37A, </w:t>
            </w:r>
          </w:p>
          <w:p w:rsidR="00E96E27" w:rsidRDefault="00E96E27" w:rsidP="00DA40E6">
            <w:pPr>
              <w:spacing w:before="57" w:after="57" w:line="276" w:lineRule="auto"/>
              <w:jc w:val="center"/>
            </w:pPr>
            <w:r>
              <w:rPr>
                <w:rFonts w:ascii="Calibri" w:hAnsi="Calibri" w:cs="Calibri"/>
                <w:color w:val="000000"/>
                <w:sz w:val="22"/>
                <w:szCs w:val="22"/>
                <w:shd w:val="clear" w:color="auto" w:fill="FFFFFF"/>
              </w:rPr>
              <w:t>22-600 Tomaszów Lubelski</w:t>
            </w:r>
          </w:p>
        </w:tc>
        <w:tc>
          <w:tcPr>
            <w:tcW w:w="2977" w:type="dxa"/>
            <w:tcBorders>
              <w:left w:val="single" w:sz="4" w:space="0" w:color="000000"/>
              <w:bottom w:val="single" w:sz="4" w:space="0" w:color="000000"/>
              <w:right w:val="single" w:sz="4" w:space="0" w:color="000000"/>
            </w:tcBorders>
            <w:shd w:val="clear" w:color="auto" w:fill="auto"/>
          </w:tcPr>
          <w:p w:rsidR="00E96E27" w:rsidRDefault="00E96E27" w:rsidP="00DA40E6">
            <w:pPr>
              <w:widowControl w:val="0"/>
              <w:autoSpaceDE w:val="0"/>
              <w:snapToGrid w:val="0"/>
              <w:spacing w:line="360" w:lineRule="auto"/>
              <w:ind w:left="268" w:hanging="268"/>
              <w:jc w:val="center"/>
            </w:pPr>
            <w:r>
              <w:rPr>
                <w:rFonts w:ascii="Calibri" w:hAnsi="Calibri" w:cs="Calibri"/>
                <w:color w:val="000000"/>
                <w:sz w:val="22"/>
                <w:szCs w:val="22"/>
              </w:rPr>
              <w:lastRenderedPageBreak/>
              <w:t>1 075,00 zł / 1 MG</w:t>
            </w:r>
          </w:p>
        </w:tc>
      </w:tr>
      <w:tr w:rsidR="00E96E27" w:rsidTr="00D92D5F">
        <w:trPr>
          <w:trHeight w:val="144"/>
        </w:trPr>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jc w:val="center"/>
            </w:pPr>
            <w:r>
              <w:rPr>
                <w:rFonts w:ascii="Calibri" w:hAnsi="Calibri" w:cs="Calibri"/>
                <w:sz w:val="20"/>
                <w:szCs w:val="20"/>
              </w:rPr>
              <w:lastRenderedPageBreak/>
              <w:t>5.</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snapToGrid w:val="0"/>
              <w:jc w:val="center"/>
            </w:pPr>
            <w:r>
              <w:rPr>
                <w:rFonts w:ascii="Calibri" w:eastAsia="Calibri" w:hAnsi="Calibri" w:cs="Calibri"/>
                <w:sz w:val="22"/>
                <w:szCs w:val="22"/>
              </w:rPr>
              <w:t>Udzielenie i obs</w:t>
            </w:r>
            <w:r>
              <w:rPr>
                <w:rFonts w:ascii="Calibri" w:hAnsi="Calibri" w:cs="Calibri"/>
                <w:sz w:val="22"/>
                <w:szCs w:val="22"/>
              </w:rPr>
              <w:t>ługa kredytu długoterminowego w wysokości 1.000.000 zł z przeznaczeniem na pokrycie planowanego deficytu budżetu</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widowControl w:val="0"/>
              <w:jc w:val="center"/>
            </w:pPr>
            <w:r>
              <w:rPr>
                <w:rFonts w:ascii="Calibri" w:eastAsia="Calibri" w:hAnsi="Calibri" w:cs="Calibri"/>
                <w:color w:val="000000"/>
                <w:sz w:val="22"/>
                <w:szCs w:val="22"/>
              </w:rPr>
              <w:t>BANK SP</w:t>
            </w:r>
            <w:r>
              <w:rPr>
                <w:rFonts w:ascii="Calibri" w:eastAsia="Calibri" w:hAnsi="Calibri" w:cs="Calibri"/>
                <w:sz w:val="22"/>
                <w:szCs w:val="22"/>
              </w:rPr>
              <w:t>ÓŁDZIELCZY W TOMASZOWIE LUBELSKIM</w:t>
            </w:r>
          </w:p>
          <w:p w:rsidR="00E96E27" w:rsidRDefault="00E96E27" w:rsidP="00DA40E6">
            <w:pPr>
              <w:widowControl w:val="0"/>
              <w:jc w:val="center"/>
            </w:pPr>
            <w:r>
              <w:rPr>
                <w:rFonts w:ascii="Calibri" w:eastAsia="Calibri" w:hAnsi="Calibri" w:cs="Calibri"/>
                <w:sz w:val="22"/>
                <w:szCs w:val="22"/>
              </w:rPr>
              <w:t>ul. Elizy Orzeszkowej 2,</w:t>
            </w:r>
          </w:p>
          <w:p w:rsidR="00E96E27" w:rsidRDefault="00E96E27" w:rsidP="00DA40E6">
            <w:pPr>
              <w:widowControl w:val="0"/>
              <w:spacing w:before="57" w:after="57"/>
              <w:jc w:val="center"/>
            </w:pPr>
            <w:r>
              <w:rPr>
                <w:rFonts w:ascii="Calibri" w:eastAsia="Calibri" w:hAnsi="Calibri" w:cs="Calibri"/>
                <w:color w:val="000000"/>
                <w:sz w:val="22"/>
                <w:szCs w:val="22"/>
                <w:shd w:val="clear" w:color="auto" w:fill="FFFFFF"/>
              </w:rPr>
              <w:t xml:space="preserve"> 22-600 Tomaszów Lubelski</w:t>
            </w:r>
          </w:p>
        </w:tc>
        <w:tc>
          <w:tcPr>
            <w:tcW w:w="2977" w:type="dxa"/>
            <w:tcBorders>
              <w:left w:val="single" w:sz="4" w:space="0" w:color="000000"/>
              <w:bottom w:val="single" w:sz="4" w:space="0" w:color="000000"/>
              <w:right w:val="single" w:sz="4" w:space="0" w:color="000000"/>
            </w:tcBorders>
            <w:shd w:val="clear" w:color="auto" w:fill="auto"/>
          </w:tcPr>
          <w:p w:rsidR="00E96E27" w:rsidRDefault="00E96E27" w:rsidP="00DA40E6">
            <w:pPr>
              <w:widowControl w:val="0"/>
              <w:suppressAutoHyphens/>
              <w:autoSpaceDE w:val="0"/>
              <w:snapToGrid w:val="0"/>
              <w:spacing w:line="100" w:lineRule="atLeast"/>
              <w:jc w:val="center"/>
            </w:pPr>
            <w:r>
              <w:rPr>
                <w:rFonts w:ascii="Calibri" w:eastAsia="Calibri" w:hAnsi="Calibri" w:cs="Calibri"/>
                <w:color w:val="000000"/>
                <w:sz w:val="22"/>
                <w:szCs w:val="22"/>
              </w:rPr>
              <w:t>111 492,59 zł</w:t>
            </w:r>
          </w:p>
        </w:tc>
      </w:tr>
      <w:tr w:rsidR="00E96E27" w:rsidTr="00D92D5F">
        <w:trPr>
          <w:trHeight w:val="144"/>
        </w:trPr>
        <w:tc>
          <w:tcPr>
            <w:tcW w:w="571" w:type="dxa"/>
            <w:tcBorders>
              <w:left w:val="single" w:sz="4" w:space="0" w:color="000000"/>
              <w:bottom w:val="single" w:sz="4" w:space="0" w:color="000000"/>
              <w:right w:val="single" w:sz="4" w:space="0" w:color="000000"/>
            </w:tcBorders>
            <w:shd w:val="clear" w:color="auto" w:fill="D4EA6B"/>
          </w:tcPr>
          <w:p w:rsidR="00E96E27" w:rsidRDefault="00E96E27" w:rsidP="00DA40E6">
            <w:pPr>
              <w:pStyle w:val="Standard"/>
              <w:jc w:val="center"/>
            </w:pPr>
            <w:r>
              <w:rPr>
                <w:rFonts w:ascii="Calibri" w:hAnsi="Calibri" w:cs="Calibri"/>
                <w:b/>
                <w:bCs/>
              </w:rPr>
              <w:t>Nr.</w:t>
            </w:r>
          </w:p>
        </w:tc>
        <w:tc>
          <w:tcPr>
            <w:tcW w:w="5245" w:type="dxa"/>
            <w:tcBorders>
              <w:left w:val="single" w:sz="4" w:space="0" w:color="000000"/>
              <w:bottom w:val="single" w:sz="4" w:space="0" w:color="000000"/>
              <w:right w:val="single" w:sz="4" w:space="0" w:color="000000"/>
            </w:tcBorders>
            <w:shd w:val="clear" w:color="auto" w:fill="D4EA6B"/>
          </w:tcPr>
          <w:p w:rsidR="00E96E27" w:rsidRDefault="00E96E27" w:rsidP="00DA40E6">
            <w:pPr>
              <w:pStyle w:val="Standard"/>
            </w:pPr>
            <w:r>
              <w:rPr>
                <w:rFonts w:ascii="Calibri" w:hAnsi="Calibri" w:cs="Calibri"/>
                <w:b/>
                <w:bCs/>
              </w:rPr>
              <w:t xml:space="preserve">Zapytania ofertowe do 130 tys. zł netto </w:t>
            </w:r>
          </w:p>
        </w:tc>
        <w:tc>
          <w:tcPr>
            <w:tcW w:w="4536" w:type="dxa"/>
            <w:tcBorders>
              <w:left w:val="single" w:sz="4" w:space="0" w:color="000000"/>
              <w:bottom w:val="single" w:sz="4" w:space="0" w:color="000000"/>
              <w:right w:val="single" w:sz="4" w:space="0" w:color="000000"/>
            </w:tcBorders>
            <w:shd w:val="clear" w:color="auto" w:fill="D4EA6B"/>
          </w:tcPr>
          <w:p w:rsidR="00E96E27" w:rsidRDefault="00E96E27" w:rsidP="00DA40E6">
            <w:pPr>
              <w:pStyle w:val="Standard"/>
              <w:autoSpaceDE w:val="0"/>
              <w:snapToGrid w:val="0"/>
              <w:spacing w:before="57" w:after="57"/>
              <w:ind w:right="-250"/>
              <w:jc w:val="center"/>
            </w:pPr>
            <w:r>
              <w:rPr>
                <w:rFonts w:ascii="Calibri" w:hAnsi="Calibri" w:cs="Calibri"/>
                <w:b/>
                <w:bCs/>
                <w:color w:val="000000"/>
              </w:rPr>
              <w:t>Wybrany</w:t>
            </w:r>
          </w:p>
          <w:p w:rsidR="00E96E27" w:rsidRDefault="00E96E27" w:rsidP="00DA40E6">
            <w:pPr>
              <w:pStyle w:val="Standard"/>
              <w:autoSpaceDE w:val="0"/>
              <w:snapToGrid w:val="0"/>
              <w:spacing w:before="57" w:after="57"/>
              <w:ind w:right="-250"/>
              <w:jc w:val="center"/>
            </w:pPr>
            <w:r>
              <w:rPr>
                <w:rFonts w:ascii="Calibri" w:hAnsi="Calibri" w:cs="Calibri"/>
                <w:b/>
                <w:bCs/>
                <w:color w:val="000000"/>
              </w:rPr>
              <w:t>Wykonawca</w:t>
            </w:r>
          </w:p>
        </w:tc>
        <w:tc>
          <w:tcPr>
            <w:tcW w:w="2977" w:type="dxa"/>
            <w:tcBorders>
              <w:left w:val="single" w:sz="4" w:space="0" w:color="000000"/>
              <w:bottom w:val="single" w:sz="4" w:space="0" w:color="000000"/>
              <w:right w:val="single" w:sz="4" w:space="0" w:color="000000"/>
            </w:tcBorders>
            <w:shd w:val="clear" w:color="auto" w:fill="D4EA6B"/>
          </w:tcPr>
          <w:p w:rsidR="00E96E27" w:rsidRDefault="00E96E27" w:rsidP="00DA40E6">
            <w:pPr>
              <w:pStyle w:val="Standard"/>
              <w:autoSpaceDE w:val="0"/>
              <w:spacing w:before="171" w:after="171"/>
              <w:jc w:val="center"/>
            </w:pPr>
            <w:r>
              <w:rPr>
                <w:rFonts w:ascii="Calibri" w:eastAsia="Calibri" w:hAnsi="Calibri" w:cs="Calibri"/>
                <w:b/>
                <w:bCs/>
                <w:color w:val="000000"/>
              </w:rPr>
              <w:t xml:space="preserve"> </w:t>
            </w:r>
            <w:r>
              <w:rPr>
                <w:rFonts w:ascii="Calibri" w:hAnsi="Calibri" w:cs="Calibri"/>
                <w:b/>
                <w:bCs/>
                <w:color w:val="000000"/>
              </w:rPr>
              <w:t>Wartość brutto</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Akapitzlist"/>
              <w:ind w:left="0"/>
              <w:jc w:val="center"/>
            </w:pPr>
            <w:r>
              <w:rPr>
                <w:rFonts w:cs="Calibri"/>
                <w:sz w:val="24"/>
                <w:szCs w:val="24"/>
                <w:lang w:val="pl-PL"/>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tabs>
                <w:tab w:val="left" w:pos="367"/>
              </w:tabs>
              <w:spacing w:after="120"/>
              <w:jc w:val="center"/>
            </w:pPr>
            <w:r>
              <w:rPr>
                <w:rStyle w:val="Domylnaczcionkaakapitu2"/>
                <w:rFonts w:ascii="Calibri" w:eastAsia="Calibri" w:hAnsi="Calibri" w:cs="Calibri"/>
                <w:color w:val="000000"/>
                <w:spacing w:val="-2"/>
                <w:sz w:val="22"/>
                <w:szCs w:val="22"/>
                <w:lang w:eastAsia="zh-CN"/>
              </w:rPr>
              <w:t>Adaptacja pomieszczeń na potrzeby realizacji wsparcia nowo utworzonej grupy</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FINIDAM Damian Mazur</w:t>
            </w:r>
          </w:p>
          <w:p w:rsidR="00E96E27" w:rsidRDefault="00E96E27" w:rsidP="00DA40E6">
            <w:pPr>
              <w:jc w:val="center"/>
            </w:pPr>
            <w:r>
              <w:rPr>
                <w:rFonts w:ascii="Calibri" w:hAnsi="Calibri" w:cs="Calibri"/>
                <w:sz w:val="22"/>
                <w:szCs w:val="22"/>
              </w:rPr>
              <w:t>Ul. Wiejska 22</w:t>
            </w:r>
          </w:p>
          <w:p w:rsidR="00E96E27" w:rsidRDefault="00E96E27" w:rsidP="00DA40E6">
            <w:pPr>
              <w:jc w:val="center"/>
            </w:pPr>
            <w:r>
              <w:rPr>
                <w:rFonts w:ascii="Calibri" w:hAnsi="Calibri" w:cs="Calibri"/>
                <w:color w:val="111111"/>
                <w:sz w:val="22"/>
                <w:szCs w:val="22"/>
                <w:lang w:eastAsia="zh-CN"/>
              </w:rPr>
              <w:t>22-600 Tomaszów Lubelski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tabs>
                <w:tab w:val="left" w:pos="367"/>
              </w:tabs>
              <w:snapToGrid w:val="0"/>
              <w:spacing w:after="120"/>
              <w:jc w:val="center"/>
            </w:pPr>
            <w:r>
              <w:rPr>
                <w:rStyle w:val="Domylnaczcionkaakapitu2"/>
                <w:rFonts w:ascii="Calibri" w:eastAsia="Calibri" w:hAnsi="Calibri" w:cs="Calibri"/>
                <w:color w:val="000000"/>
                <w:spacing w:val="-2"/>
                <w:sz w:val="22"/>
                <w:szCs w:val="22"/>
                <w:lang w:eastAsia="zh-CN"/>
              </w:rPr>
              <w:t>157 440,09 zł</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user"/>
              <w:jc w:val="center"/>
            </w:pPr>
            <w:r>
              <w:rPr>
                <w:rFonts w:ascii="Calibri" w:hAnsi="Calibri" w:cs="Calibri"/>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tabs>
                <w:tab w:val="left" w:pos="367"/>
              </w:tabs>
              <w:spacing w:after="120"/>
              <w:jc w:val="center"/>
            </w:pPr>
            <w:r>
              <w:rPr>
                <w:rFonts w:ascii="Calibri" w:hAnsi="Calibri" w:cs="Calibri"/>
                <w:color w:val="000000"/>
                <w:sz w:val="22"/>
                <w:szCs w:val="22"/>
                <w:lang w:eastAsia="zh-CN"/>
              </w:rPr>
              <w:t>Wykonanie studium wykonalności dla projektu pn. „Budowa stacjonarnego punktu selektywnego zbierania odpadów komunalnych w miejscowości Wożuczyn-Cukrownia”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color w:val="000000"/>
                <w:sz w:val="22"/>
                <w:szCs w:val="22"/>
                <w:lang w:eastAsia="zh-CN"/>
              </w:rPr>
              <w:t>RED Invest Sp. z o.o.</w:t>
            </w:r>
            <w:r>
              <w:rPr>
                <w:rFonts w:ascii="Calibri" w:hAnsi="Calibri" w:cs="Calibri"/>
                <w:color w:val="000000"/>
                <w:sz w:val="22"/>
                <w:szCs w:val="22"/>
                <w:lang w:eastAsia="zh-CN"/>
              </w:rPr>
              <w:br/>
              <w:t xml:space="preserve">al. Spółdzielczości Pracy 75/1 </w:t>
            </w:r>
            <w:r>
              <w:rPr>
                <w:rFonts w:ascii="Calibri" w:hAnsi="Calibri" w:cs="Calibri"/>
                <w:color w:val="000000"/>
                <w:sz w:val="22"/>
                <w:szCs w:val="22"/>
                <w:lang w:eastAsia="zh-CN"/>
              </w:rPr>
              <w:br/>
              <w:t xml:space="preserve">20-147 Lublin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treci"/>
              <w:shd w:val="clear" w:color="auto" w:fill="auto"/>
              <w:tabs>
                <w:tab w:val="left" w:pos="284"/>
              </w:tabs>
              <w:spacing w:before="0" w:after="0" w:line="240" w:lineRule="auto"/>
              <w:ind w:left="284" w:hanging="284"/>
              <w:jc w:val="center"/>
            </w:pPr>
            <w:r>
              <w:rPr>
                <w:rFonts w:ascii="Calibri" w:hAnsi="Calibri" w:cs="Calibri"/>
                <w:sz w:val="22"/>
                <w:szCs w:val="22"/>
                <w:shd w:val="clear" w:color="auto" w:fill="FFFFFF"/>
              </w:rPr>
              <w:t>30 750,00 zł</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jc w:val="center"/>
            </w:pPr>
            <w:r>
              <w:rPr>
                <w:rFonts w:ascii="Calibri" w:hAnsi="Calibri" w:cs="Calibri"/>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sz w:val="22"/>
                <w:szCs w:val="22"/>
              </w:rPr>
              <w:t>Przebudowa drogi gminnej w km 0+425 do km 0+503 dz. nr 71 w miejscowości Józefówka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eastAsia="Calibri" w:hAnsi="Calibri" w:cs="Calibri"/>
                <w:color w:val="000000"/>
                <w:sz w:val="22"/>
                <w:szCs w:val="22"/>
              </w:rPr>
              <w:t xml:space="preserve">TRANS-BRUK Alicja Kierepka      </w:t>
            </w:r>
          </w:p>
          <w:p w:rsidR="00E96E27" w:rsidRDefault="00E96E27" w:rsidP="00E96E27">
            <w:pPr>
              <w:pStyle w:val="Nagwek2"/>
              <w:keepNext w:val="0"/>
              <w:widowControl w:val="0"/>
              <w:numPr>
                <w:ilvl w:val="1"/>
                <w:numId w:val="17"/>
              </w:numPr>
              <w:tabs>
                <w:tab w:val="clear" w:pos="760"/>
                <w:tab w:val="num" w:pos="0"/>
                <w:tab w:val="center" w:pos="4536"/>
                <w:tab w:val="right" w:pos="9072"/>
              </w:tabs>
              <w:autoSpaceDE w:val="0"/>
              <w:ind w:left="0" w:firstLine="0"/>
              <w:jc w:val="center"/>
            </w:pPr>
            <w:r>
              <w:rPr>
                <w:rFonts w:ascii="Calibri" w:eastAsia="Calibri" w:hAnsi="Calibri" w:cs="Calibri"/>
                <w:b w:val="0"/>
                <w:color w:val="000000"/>
                <w:sz w:val="22"/>
                <w:szCs w:val="22"/>
              </w:rPr>
              <w:t xml:space="preserve">Kalinowice 140F                                       </w:t>
            </w:r>
          </w:p>
          <w:p w:rsidR="00E96E27" w:rsidRDefault="00E96E27" w:rsidP="00DA40E6">
            <w:pPr>
              <w:ind w:left="10"/>
              <w:jc w:val="center"/>
            </w:pPr>
            <w:r>
              <w:rPr>
                <w:rFonts w:ascii="Calibri" w:eastAsia="Calibri" w:hAnsi="Calibri" w:cs="Calibri"/>
                <w:color w:val="000000"/>
                <w:sz w:val="22"/>
                <w:szCs w:val="22"/>
              </w:rPr>
              <w:t xml:space="preserve">22-400 Zamość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Fonts w:ascii="Calibri" w:hAnsi="Calibri" w:cs="Calibri"/>
                <w:color w:val="000000"/>
                <w:sz w:val="22"/>
                <w:szCs w:val="22"/>
                <w:lang w:eastAsia="zh-CN"/>
              </w:rPr>
              <w:t>60 572,37</w:t>
            </w:r>
            <w:r>
              <w:rPr>
                <w:rFonts w:ascii="Calibri" w:eastAsia="Calibri" w:hAnsi="Calibri" w:cs="Calibri"/>
                <w:color w:val="000000"/>
                <w:sz w:val="22"/>
                <w:szCs w:val="22"/>
              </w:rPr>
              <w:t xml:space="preserve"> zł</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jc w:val="center"/>
            </w:pPr>
            <w:r>
              <w:rPr>
                <w:rFonts w:ascii="Calibri" w:hAnsi="Calibri" w:cs="Calibri"/>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sz w:val="22"/>
                <w:szCs w:val="22"/>
              </w:rPr>
              <w:t>SZKOLENIE DLA URZĘDNIKÓW W ZAKRESIE CYBERBEZPIECZEŃSTWA</w:t>
            </w:r>
          </w:p>
          <w:p w:rsidR="00E96E27" w:rsidRDefault="00E96E27" w:rsidP="00DA40E6">
            <w:pPr>
              <w:snapToGrid w:val="0"/>
              <w:jc w:val="center"/>
            </w:pPr>
            <w:r>
              <w:rPr>
                <w:rFonts w:ascii="Calibri" w:eastAsia="Arial" w:hAnsi="Calibri" w:cs="Calibri"/>
                <w:sz w:val="22"/>
                <w:szCs w:val="22"/>
              </w:rPr>
              <w:t>dotyczącego praktycznego stosowania mechanizmów bezpieczeństwa korespondencji i zabezpieczania danych.</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color w:val="000000"/>
                <w:sz w:val="22"/>
                <w:szCs w:val="22"/>
                <w:lang w:val="en-US"/>
              </w:rPr>
              <w:t>Szulc-Euphenics.com p. Spółka Akcyjna</w:t>
            </w:r>
            <w:r>
              <w:rPr>
                <w:rFonts w:ascii="Calibri" w:hAnsi="Calibri" w:cs="Calibri"/>
                <w:color w:val="000000"/>
                <w:sz w:val="22"/>
                <w:szCs w:val="22"/>
                <w:lang w:val="en-US"/>
              </w:rPr>
              <w:br/>
              <w:t xml:space="preserve">ul. Poligonowa 1, </w:t>
            </w:r>
          </w:p>
          <w:p w:rsidR="00E96E27" w:rsidRDefault="00E96E27" w:rsidP="00DA40E6">
            <w:pPr>
              <w:jc w:val="center"/>
            </w:pPr>
            <w:r>
              <w:rPr>
                <w:rFonts w:ascii="Calibri" w:hAnsi="Calibri" w:cs="Calibri"/>
                <w:color w:val="000000"/>
                <w:sz w:val="22"/>
                <w:szCs w:val="22"/>
                <w:lang w:val="en-US"/>
              </w:rPr>
              <w:t xml:space="preserve">04-051 Warszawa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hd w:val="clear" w:color="auto" w:fill="FFFFFF"/>
              <w:tabs>
                <w:tab w:val="left" w:pos="425"/>
              </w:tabs>
              <w:autoSpaceDE w:val="0"/>
              <w:snapToGrid w:val="0"/>
              <w:spacing w:line="281" w:lineRule="exact"/>
              <w:jc w:val="center"/>
            </w:pPr>
            <w:r>
              <w:rPr>
                <w:rFonts w:ascii="Calibri" w:eastAsia="Calibri" w:hAnsi="Calibri" w:cs="Calibri"/>
                <w:color w:val="000000"/>
                <w:sz w:val="22"/>
                <w:szCs w:val="22"/>
                <w:lang w:eastAsia="ar-SA"/>
              </w:rPr>
              <w:t>47 970</w:t>
            </w:r>
            <w:r>
              <w:rPr>
                <w:rFonts w:ascii="Calibri" w:eastAsia="Calibri" w:hAnsi="Calibri" w:cs="Calibri"/>
                <w:color w:val="000000"/>
                <w:sz w:val="22"/>
                <w:szCs w:val="22"/>
                <w:lang w:val="en-US"/>
              </w:rPr>
              <w:t>,00 zł</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autoSpaceDE w:val="0"/>
              <w:jc w:val="center"/>
            </w:pPr>
            <w:r>
              <w:rPr>
                <w:rFonts w:ascii="Calibri" w:hAnsi="Calibri" w:cs="Calibri"/>
                <w:color w:val="000000"/>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ind w:right="-250"/>
              <w:jc w:val="center"/>
            </w:pPr>
            <w:r>
              <w:rPr>
                <w:rStyle w:val="Domylnaczcionkaakapitu2"/>
                <w:rFonts w:ascii="Calibri" w:hAnsi="Calibri" w:cs="Calibri"/>
                <w:color w:val="000000"/>
                <w:sz w:val="22"/>
                <w:szCs w:val="22"/>
                <w:lang w:eastAsia="zh-CN"/>
              </w:rPr>
              <w:t>Renowacja murawy boiska sportowego w miejscowości Wożuczyn - Cukrownia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E96E27">
            <w:pPr>
              <w:pStyle w:val="Nagwek2"/>
              <w:keepNext w:val="0"/>
              <w:widowControl w:val="0"/>
              <w:numPr>
                <w:ilvl w:val="1"/>
                <w:numId w:val="17"/>
              </w:numPr>
              <w:tabs>
                <w:tab w:val="clear" w:pos="760"/>
                <w:tab w:val="num" w:pos="0"/>
                <w:tab w:val="center" w:pos="4536"/>
                <w:tab w:val="right" w:pos="9072"/>
              </w:tabs>
              <w:autoSpaceDE w:val="0"/>
              <w:ind w:left="0" w:firstLine="0"/>
              <w:jc w:val="center"/>
            </w:pPr>
            <w:r>
              <w:rPr>
                <w:rStyle w:val="Domylnaczcionkaakapitu2"/>
                <w:rFonts w:ascii="Calibri" w:eastAsia="Calibri" w:hAnsi="Calibri" w:cs="Calibri"/>
                <w:b w:val="0"/>
                <w:color w:val="000000"/>
                <w:sz w:val="22"/>
                <w:szCs w:val="22"/>
                <w:lang w:eastAsia="zh-CN"/>
              </w:rPr>
              <w:t>Entra Juszczak Piasecki spółka jawna</w:t>
            </w:r>
          </w:p>
          <w:p w:rsidR="00E96E27" w:rsidRDefault="00E96E27" w:rsidP="00E96E27">
            <w:pPr>
              <w:pStyle w:val="Nagwek2"/>
              <w:keepNext w:val="0"/>
              <w:widowControl w:val="0"/>
              <w:numPr>
                <w:ilvl w:val="1"/>
                <w:numId w:val="17"/>
              </w:numPr>
              <w:tabs>
                <w:tab w:val="clear" w:pos="760"/>
                <w:tab w:val="num" w:pos="0"/>
                <w:tab w:val="center" w:pos="4536"/>
                <w:tab w:val="right" w:pos="9072"/>
              </w:tabs>
              <w:autoSpaceDE w:val="0"/>
              <w:ind w:left="0" w:firstLine="0"/>
              <w:jc w:val="center"/>
            </w:pPr>
            <w:r>
              <w:rPr>
                <w:rStyle w:val="Domylnaczcionkaakapitu2"/>
                <w:rFonts w:ascii="Calibri" w:eastAsia="Calibri" w:hAnsi="Calibri" w:cs="Calibri"/>
                <w:b w:val="0"/>
                <w:color w:val="000000"/>
                <w:sz w:val="22"/>
                <w:szCs w:val="22"/>
                <w:lang w:eastAsia="zh-CN"/>
              </w:rPr>
              <w:t>ul. Spadek 18</w:t>
            </w:r>
            <w:r>
              <w:rPr>
                <w:rFonts w:ascii="Calibri" w:eastAsia="Calibri" w:hAnsi="Calibri" w:cs="Calibri"/>
                <w:b w:val="0"/>
                <w:color w:val="000000"/>
                <w:sz w:val="22"/>
                <w:szCs w:val="22"/>
              </w:rPr>
              <w:t xml:space="preserve">                                     </w:t>
            </w:r>
          </w:p>
          <w:p w:rsidR="00E96E27" w:rsidRDefault="00E96E27" w:rsidP="00DA40E6">
            <w:pPr>
              <w:jc w:val="center"/>
            </w:pPr>
            <w:r>
              <w:rPr>
                <w:rFonts w:ascii="Calibri" w:eastAsia="Calibri" w:hAnsi="Calibri" w:cs="Calibri"/>
                <w:color w:val="000000"/>
                <w:sz w:val="22"/>
                <w:szCs w:val="22"/>
              </w:rPr>
              <w:t xml:space="preserve">22-400 Zamość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jc w:val="center"/>
            </w:pPr>
            <w:r>
              <w:rPr>
                <w:rFonts w:ascii="Calibri" w:eastAsia="Calibri" w:hAnsi="Calibri" w:cs="Calibri"/>
                <w:color w:val="000000"/>
              </w:rPr>
              <w:t>54 000</w:t>
            </w:r>
            <w:r>
              <w:rPr>
                <w:rFonts w:ascii="Calibri" w:hAnsi="Calibri" w:cs="Calibri"/>
                <w:color w:val="000000"/>
                <w:lang w:eastAsia="zh-CN"/>
              </w:rPr>
              <w:t>,00</w:t>
            </w:r>
            <w:r>
              <w:rPr>
                <w:rFonts w:ascii="Calibri" w:eastAsia="Calibri" w:hAnsi="Calibri" w:cs="Calibri"/>
                <w:color w:val="000000"/>
              </w:rPr>
              <w:t xml:space="preserve"> zł</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autoSpaceDE w:val="0"/>
              <w:jc w:val="center"/>
            </w:pPr>
            <w:r>
              <w:rPr>
                <w:rFonts w:ascii="Calibri" w:hAnsi="Calibri" w:cs="Calibri"/>
              </w:rPr>
              <w:lastRenderedPageBreak/>
              <w:t>6.</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tabs>
                <w:tab w:val="left" w:pos="560"/>
              </w:tabs>
              <w:autoSpaceDE w:val="0"/>
              <w:snapToGrid w:val="0"/>
              <w:ind w:right="-250"/>
              <w:jc w:val="center"/>
            </w:pPr>
            <w:r>
              <w:rPr>
                <w:rStyle w:val="Domylnaczcionkaakapitu2"/>
                <w:rFonts w:ascii="Calibri" w:eastAsia="Cambria" w:hAnsi="Calibri" w:cs="Calibri"/>
                <w:color w:val="000000"/>
                <w:spacing w:val="1"/>
                <w:sz w:val="22"/>
                <w:szCs w:val="22"/>
                <w:lang w:bidi="pl-PL"/>
              </w:rPr>
              <w:t>Remont świetlicy wiejskiej w Werechaniach na dzia</w:t>
            </w:r>
            <w:r>
              <w:rPr>
                <w:rFonts w:ascii="Calibri" w:eastAsia="Arial" w:hAnsi="Calibri" w:cs="Calibri"/>
                <w:spacing w:val="1"/>
                <w:sz w:val="22"/>
                <w:szCs w:val="22"/>
              </w:rPr>
              <w:t>łce nr 1191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FINIDAM Damian Mazur</w:t>
            </w:r>
          </w:p>
          <w:p w:rsidR="00E96E27" w:rsidRDefault="00E96E27" w:rsidP="00DA40E6">
            <w:pPr>
              <w:jc w:val="center"/>
            </w:pPr>
            <w:r>
              <w:rPr>
                <w:rFonts w:ascii="Calibri" w:hAnsi="Calibri" w:cs="Calibri"/>
                <w:sz w:val="22"/>
                <w:szCs w:val="22"/>
              </w:rPr>
              <w:t>Ul. Wiejska 22</w:t>
            </w:r>
          </w:p>
          <w:p w:rsidR="00E96E27" w:rsidRDefault="00E96E27" w:rsidP="00DA40E6">
            <w:pPr>
              <w:jc w:val="center"/>
            </w:pPr>
            <w:r>
              <w:rPr>
                <w:rFonts w:ascii="Calibri" w:hAnsi="Calibri" w:cs="Calibri"/>
                <w:color w:val="111111"/>
                <w:sz w:val="22"/>
                <w:szCs w:val="22"/>
                <w:lang w:eastAsia="zh-CN"/>
              </w:rPr>
              <w:t>22-600 Tomaszów Lubelski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Fonts w:ascii="Calibri" w:hAnsi="Calibri" w:cs="Calibri"/>
                <w:color w:val="000000"/>
                <w:sz w:val="22"/>
                <w:szCs w:val="22"/>
                <w:lang w:eastAsia="zh-CN"/>
              </w:rPr>
              <w:t>60 000,00</w:t>
            </w:r>
            <w:r>
              <w:rPr>
                <w:rFonts w:ascii="Calibri" w:hAnsi="Calibri" w:cs="Calibri"/>
                <w:color w:val="000000"/>
                <w:sz w:val="22"/>
                <w:szCs w:val="22"/>
              </w:rPr>
              <w:t xml:space="preserve"> zł</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autoSpaceDE w:val="0"/>
              <w:jc w:val="center"/>
            </w:pPr>
            <w:r>
              <w:rPr>
                <w:rFonts w:ascii="Calibri" w:hAnsi="Calibri" w:cs="Calibri"/>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ind w:right="-250"/>
              <w:jc w:val="center"/>
            </w:pPr>
            <w:r>
              <w:rPr>
                <w:rStyle w:val="Domylnaczcionkaakapitu2"/>
                <w:rFonts w:ascii="Calibri" w:eastAsia="Calibri" w:hAnsi="Calibri" w:cs="Calibri"/>
                <w:sz w:val="22"/>
                <w:szCs w:val="22"/>
                <w:lang w:eastAsia="zh-CN"/>
              </w:rPr>
              <w:t xml:space="preserve">Wykonanie dokumentacji </w:t>
            </w:r>
          </w:p>
          <w:p w:rsidR="00E96E27" w:rsidRDefault="00E96E27" w:rsidP="00DA40E6">
            <w:pPr>
              <w:widowControl w:val="0"/>
              <w:autoSpaceDE w:val="0"/>
              <w:snapToGrid w:val="0"/>
              <w:ind w:right="-250"/>
              <w:jc w:val="center"/>
            </w:pPr>
            <w:r>
              <w:rPr>
                <w:rStyle w:val="Domylnaczcionkaakapitu2"/>
                <w:rFonts w:ascii="Calibri" w:eastAsia="Calibri" w:hAnsi="Calibri" w:cs="Calibri"/>
                <w:sz w:val="22"/>
                <w:szCs w:val="22"/>
                <w:lang w:eastAsia="zh-CN"/>
              </w:rPr>
              <w:t xml:space="preserve">projektowo-kosztorysowej termomodernizacji budynku </w:t>
            </w:r>
          </w:p>
          <w:p w:rsidR="00E96E27" w:rsidRDefault="00E96E27" w:rsidP="00DA40E6">
            <w:pPr>
              <w:widowControl w:val="0"/>
              <w:autoSpaceDE w:val="0"/>
              <w:snapToGrid w:val="0"/>
              <w:ind w:right="-250"/>
              <w:jc w:val="center"/>
            </w:pPr>
            <w:r>
              <w:rPr>
                <w:rStyle w:val="Domylnaczcionkaakapitu2"/>
                <w:rFonts w:ascii="Calibri" w:eastAsia="Calibri" w:hAnsi="Calibri" w:cs="Calibri"/>
                <w:color w:val="000000"/>
                <w:sz w:val="22"/>
                <w:szCs w:val="22"/>
                <w:lang w:eastAsia="zh-CN"/>
              </w:rPr>
              <w:t>Ośrodka Zdrowia w Rachaniach</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pacing w:before="57" w:after="57"/>
              <w:jc w:val="center"/>
            </w:pPr>
            <w:r>
              <w:rPr>
                <w:rStyle w:val="Domylnaczcionkaakapitu2"/>
                <w:rFonts w:ascii="Calibri" w:hAnsi="Calibri" w:cs="Calibri"/>
                <w:sz w:val="22"/>
                <w:szCs w:val="22"/>
                <w:shd w:val="clear" w:color="auto" w:fill="FFFFFF"/>
              </w:rPr>
              <w:t xml:space="preserve">EKO-USŁUGI Wiesław Mazur, </w:t>
            </w:r>
            <w:r>
              <w:rPr>
                <w:rStyle w:val="Domylnaczcionkaakapitu2"/>
                <w:rFonts w:ascii="Calibri" w:hAnsi="Calibri" w:cs="Calibri"/>
                <w:sz w:val="22"/>
                <w:szCs w:val="22"/>
                <w:shd w:val="clear" w:color="auto" w:fill="FFFFFF"/>
              </w:rPr>
              <w:tab/>
            </w:r>
            <w:r>
              <w:rPr>
                <w:rStyle w:val="Domylnaczcionkaakapitu2"/>
                <w:rFonts w:ascii="Calibri" w:hAnsi="Calibri" w:cs="Calibri"/>
                <w:sz w:val="22"/>
                <w:szCs w:val="22"/>
                <w:shd w:val="clear" w:color="auto" w:fill="FFFFFF"/>
              </w:rPr>
              <w:br/>
              <w:t xml:space="preserve">Wysokie 149, </w:t>
            </w:r>
          </w:p>
          <w:p w:rsidR="00E96E27" w:rsidRDefault="00E96E27" w:rsidP="00DA40E6">
            <w:pPr>
              <w:jc w:val="center"/>
            </w:pPr>
            <w:r>
              <w:rPr>
                <w:rStyle w:val="Domylnaczcionkaakapitu2"/>
                <w:rFonts w:ascii="Calibri" w:hAnsi="Calibri" w:cs="Calibri"/>
                <w:sz w:val="22"/>
                <w:szCs w:val="22"/>
                <w:shd w:val="clear" w:color="auto" w:fill="FFFFFF"/>
              </w:rPr>
              <w:t>22-400 Zamość,</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Calibri" w:hAnsi="Calibri" w:cs="Calibri"/>
                <w:color w:val="000000"/>
                <w:kern w:val="2"/>
                <w:sz w:val="22"/>
                <w:szCs w:val="22"/>
                <w:lang w:eastAsia="zh-CN"/>
              </w:rPr>
              <w:t xml:space="preserve">49 000,00 </w:t>
            </w:r>
            <w:r>
              <w:rPr>
                <w:rStyle w:val="Domylnaczcionkaakapitu2"/>
                <w:rFonts w:ascii="Calibri" w:eastAsia="Calibri" w:hAnsi="Calibri" w:cs="Calibri"/>
                <w:color w:val="000000"/>
                <w:kern w:val="2"/>
                <w:sz w:val="22"/>
                <w:szCs w:val="22"/>
                <w:lang w:val="en-US" w:eastAsia="zh-CN" w:bidi="hi-IN"/>
              </w:rPr>
              <w:t>zł</w:t>
            </w:r>
          </w:p>
        </w:tc>
      </w:tr>
      <w:tr w:rsidR="00E96E27" w:rsidTr="00D92D5F">
        <w:trPr>
          <w:trHeight w:val="14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autoSpaceDE w:val="0"/>
              <w:jc w:val="center"/>
            </w:pPr>
            <w:r>
              <w:rPr>
                <w:rFonts w:ascii="Calibri" w:hAnsi="Calibri" w:cs="Calibri"/>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tabs>
                <w:tab w:val="left" w:pos="540"/>
                <w:tab w:val="left" w:pos="1340"/>
                <w:tab w:val="left" w:pos="1851"/>
                <w:tab w:val="left" w:pos="2643"/>
                <w:tab w:val="left" w:pos="4502"/>
                <w:tab w:val="left" w:pos="6048"/>
                <w:tab w:val="left" w:pos="7770"/>
                <w:tab w:val="left" w:pos="9025"/>
              </w:tabs>
              <w:snapToGrid w:val="0"/>
              <w:spacing w:line="276" w:lineRule="auto"/>
              <w:ind w:right="118"/>
              <w:jc w:val="center"/>
            </w:pPr>
            <w:r>
              <w:rPr>
                <w:rStyle w:val="Domylnaczcionkaakapitu2"/>
                <w:rFonts w:ascii="Calibri" w:hAnsi="Calibri" w:cs="Calibri"/>
                <w:color w:val="000000"/>
                <w:sz w:val="22"/>
                <w:szCs w:val="22"/>
                <w:lang w:eastAsia="zh-CN"/>
              </w:rPr>
              <w:t xml:space="preserve">Zakup i dostawa mebli w ramach projektu pn. </w:t>
            </w:r>
            <w:r>
              <w:rPr>
                <w:rStyle w:val="Domylnaczcionkaakapitu2"/>
                <w:rFonts w:ascii="Calibri" w:eastAsia="Calibri" w:hAnsi="Calibri" w:cs="Calibri"/>
                <w:color w:val="000000"/>
                <w:sz w:val="22"/>
                <w:szCs w:val="22"/>
              </w:rPr>
              <w:t>„Przedszkolna bajkolandia w Gminie Rachanie”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NOWA SZKO</w:t>
            </w:r>
            <w:r>
              <w:rPr>
                <w:rFonts w:ascii="Calibri" w:hAnsi="Calibri" w:cs="Calibri"/>
                <w:sz w:val="22"/>
                <w:szCs w:val="22"/>
              </w:rPr>
              <w:t>ŁA SP. Z O.O.</w:t>
            </w:r>
          </w:p>
          <w:p w:rsidR="00E96E27" w:rsidRDefault="00E96E27" w:rsidP="00DA40E6">
            <w:pPr>
              <w:jc w:val="center"/>
            </w:pPr>
            <w:r>
              <w:rPr>
                <w:rStyle w:val="Domylnaczcionkaakapitu2"/>
                <w:rFonts w:ascii="Calibri" w:hAnsi="Calibri" w:cs="Calibri"/>
                <w:color w:val="000000"/>
                <w:sz w:val="22"/>
                <w:szCs w:val="22"/>
                <w:lang w:eastAsia="zh-CN"/>
              </w:rPr>
              <w:t xml:space="preserve">ul. POW 25, </w:t>
            </w:r>
          </w:p>
          <w:p w:rsidR="00E96E27" w:rsidRDefault="00E96E27" w:rsidP="00DA40E6">
            <w:pPr>
              <w:jc w:val="center"/>
            </w:pPr>
            <w:r>
              <w:rPr>
                <w:rStyle w:val="Domylnaczcionkaakapitu2"/>
                <w:rFonts w:ascii="Calibri" w:hAnsi="Calibri" w:cs="Calibri"/>
                <w:color w:val="000000"/>
                <w:sz w:val="22"/>
                <w:szCs w:val="22"/>
                <w:lang w:eastAsia="zh-CN"/>
              </w:rPr>
              <w:t>90-248 Łódź</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SimSun" w:hAnsi="Calibri" w:cs="Calibri"/>
                <w:color w:val="000000"/>
                <w:kern w:val="2"/>
                <w:sz w:val="22"/>
                <w:szCs w:val="22"/>
                <w:lang w:val="en-US" w:eastAsia="zh-CN" w:bidi="hi-IN"/>
              </w:rPr>
              <w:t>24 263,00 zł</w:t>
            </w:r>
          </w:p>
        </w:tc>
      </w:tr>
      <w:tr w:rsidR="00E96E27" w:rsidTr="00D92D5F">
        <w:trPr>
          <w:trHeight w:val="827"/>
        </w:trPr>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E96E27" w:rsidRDefault="00E96E27" w:rsidP="00DA40E6">
            <w:pPr>
              <w:pStyle w:val="Standard"/>
              <w:autoSpaceDE w:val="0"/>
              <w:jc w:val="center"/>
            </w:pPr>
            <w:r>
              <w:rPr>
                <w:rFonts w:ascii="Calibri" w:hAnsi="Calibri" w:cs="Calibri"/>
              </w:rPr>
              <w:t>9.</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ind w:right="-250"/>
              <w:jc w:val="center"/>
            </w:pPr>
            <w:r>
              <w:rPr>
                <w:rStyle w:val="Domylnaczcionkaakapitu2"/>
                <w:rFonts w:ascii="Calibri" w:eastAsia="Cambria" w:hAnsi="Calibri" w:cs="Calibri"/>
                <w:sz w:val="22"/>
                <w:szCs w:val="22"/>
                <w:lang w:bidi="pl-PL"/>
              </w:rPr>
              <w:t xml:space="preserve">Zakup i dostawa </w:t>
            </w:r>
            <w:r>
              <w:rPr>
                <w:rStyle w:val="Domylnaczcionkaakapitu2"/>
                <w:rFonts w:ascii="Calibri" w:eastAsia="Calibri" w:hAnsi="Calibri" w:cs="Calibri"/>
                <w:color w:val="000000"/>
                <w:sz w:val="22"/>
                <w:szCs w:val="22"/>
                <w:lang w:eastAsia="ar-SA" w:bidi="pl-PL"/>
              </w:rPr>
              <w:t>sprzętu elektronicznego</w:t>
            </w:r>
            <w:r>
              <w:rPr>
                <w:rStyle w:val="Domylnaczcionkaakapitu2"/>
                <w:rFonts w:ascii="Calibri" w:eastAsia="Cambria" w:hAnsi="Calibri" w:cs="Calibri"/>
                <w:sz w:val="22"/>
                <w:szCs w:val="22"/>
                <w:lang w:bidi="pl-PL"/>
              </w:rPr>
              <w:t xml:space="preserve"> w ramach projektu pn. </w:t>
            </w:r>
            <w:r>
              <w:rPr>
                <w:rStyle w:val="Domylnaczcionkaakapitu2"/>
                <w:rFonts w:ascii="Calibri" w:eastAsia="Calibri" w:hAnsi="Calibri" w:cs="Calibri"/>
                <w:color w:val="000000"/>
                <w:sz w:val="22"/>
                <w:szCs w:val="22"/>
                <w:lang w:bidi="pl-PL"/>
              </w:rPr>
              <w:t>„Przedszkolna bajkolandia w Gminie Rachanie”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Moje Bambino sp. z o.o.</w:t>
            </w:r>
          </w:p>
          <w:p w:rsidR="00E96E27" w:rsidRDefault="00E96E27" w:rsidP="00DA40E6">
            <w:pPr>
              <w:jc w:val="center"/>
            </w:pPr>
            <w:r>
              <w:rPr>
                <w:rStyle w:val="Domylnaczcionkaakapitu2"/>
                <w:rFonts w:ascii="Calibri" w:eastAsia="Calibri" w:hAnsi="Calibri" w:cs="Calibri"/>
                <w:color w:val="000000"/>
                <w:sz w:val="22"/>
                <w:szCs w:val="22"/>
              </w:rPr>
              <w:t xml:space="preserve">Ul. Graniczna 46, </w:t>
            </w:r>
          </w:p>
          <w:p w:rsidR="00E96E27" w:rsidRDefault="00E96E27" w:rsidP="00DA40E6">
            <w:pPr>
              <w:jc w:val="center"/>
            </w:pPr>
            <w:r>
              <w:rPr>
                <w:rStyle w:val="Domylnaczcionkaakapitu2"/>
                <w:rFonts w:ascii="Calibri" w:eastAsia="Calibri" w:hAnsi="Calibri" w:cs="Calibri"/>
                <w:color w:val="000000"/>
                <w:sz w:val="22"/>
                <w:szCs w:val="22"/>
              </w:rPr>
              <w:t xml:space="preserve">93- 428 Łódź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jc w:val="center"/>
            </w:pPr>
          </w:p>
          <w:p w:rsidR="00E96E27" w:rsidRDefault="00E96E27" w:rsidP="00DA40E6">
            <w:pPr>
              <w:widowControl w:val="0"/>
              <w:autoSpaceDE w:val="0"/>
              <w:snapToGrid w:val="0"/>
              <w:jc w:val="center"/>
            </w:pPr>
            <w:r>
              <w:rPr>
                <w:rStyle w:val="Domylnaczcionkaakapitu2"/>
                <w:rFonts w:ascii="Calibri" w:eastAsia="SimSun" w:hAnsi="Calibri" w:cs="Calibri"/>
                <w:color w:val="000000"/>
                <w:kern w:val="2"/>
                <w:sz w:val="22"/>
                <w:szCs w:val="22"/>
                <w:lang w:val="en-US" w:eastAsia="zh-CN" w:bidi="hi-IN"/>
              </w:rPr>
              <w:t xml:space="preserve">4 900,00 </w:t>
            </w:r>
            <w:r>
              <w:rPr>
                <w:rStyle w:val="Domylnaczcionkaakapitu2"/>
                <w:rFonts w:ascii="Calibri" w:eastAsia="Calibri" w:hAnsi="Calibri" w:cs="Calibri"/>
                <w:color w:val="000000"/>
                <w:sz w:val="22"/>
                <w:szCs w:val="22"/>
              </w:rPr>
              <w:t>zł</w:t>
            </w:r>
          </w:p>
        </w:tc>
      </w:tr>
      <w:tr w:rsidR="00E96E27" w:rsidTr="00D92D5F">
        <w:trPr>
          <w:trHeight w:val="842"/>
        </w:trPr>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E96E27" w:rsidRDefault="00E96E27" w:rsidP="00DA40E6">
            <w:pPr>
              <w:pStyle w:val="Standard"/>
              <w:autoSpaceDE w:val="0"/>
              <w:jc w:val="center"/>
            </w:pPr>
            <w:r>
              <w:rPr>
                <w:rFonts w:ascii="Calibri" w:hAnsi="Calibri" w:cs="Calibri"/>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Calibri" w:hAnsi="Calibri" w:cs="Calibri"/>
                <w:sz w:val="22"/>
                <w:szCs w:val="22"/>
              </w:rPr>
              <w:t xml:space="preserve">Zakup i dostawa pomocy do zajęć z robotyki w ramach projektu pn. </w:t>
            </w:r>
            <w:r>
              <w:rPr>
                <w:rStyle w:val="Domylnaczcionkaakapitu2"/>
                <w:rFonts w:ascii="Calibri" w:eastAsia="Calibri" w:hAnsi="Calibri" w:cs="Calibri"/>
                <w:color w:val="000000"/>
                <w:sz w:val="22"/>
                <w:szCs w:val="22"/>
              </w:rPr>
              <w:t>„Przedszkolna bajkolandia w Gminie Rachanie”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Moje Bambino sp. z o.o.</w:t>
            </w:r>
          </w:p>
          <w:p w:rsidR="00E96E27" w:rsidRDefault="00E96E27" w:rsidP="00DA40E6">
            <w:pPr>
              <w:jc w:val="center"/>
            </w:pPr>
            <w:r>
              <w:rPr>
                <w:rStyle w:val="Domylnaczcionkaakapitu2"/>
                <w:rFonts w:ascii="Calibri" w:eastAsia="Calibri" w:hAnsi="Calibri" w:cs="Calibri"/>
                <w:color w:val="000000"/>
                <w:sz w:val="22"/>
                <w:szCs w:val="22"/>
              </w:rPr>
              <w:t xml:space="preserve">Ul. Graniczna 46, </w:t>
            </w:r>
          </w:p>
          <w:p w:rsidR="00E96E27" w:rsidRDefault="00E96E27" w:rsidP="00DA40E6">
            <w:pPr>
              <w:snapToGrid w:val="0"/>
              <w:spacing w:before="57" w:after="57"/>
              <w:jc w:val="center"/>
            </w:pPr>
            <w:r>
              <w:rPr>
                <w:rStyle w:val="Domylnaczcionkaakapitu2"/>
                <w:rFonts w:ascii="Calibri" w:eastAsia="Calibri" w:hAnsi="Calibri" w:cs="Calibri"/>
                <w:color w:val="000000"/>
                <w:sz w:val="22"/>
                <w:szCs w:val="22"/>
              </w:rPr>
              <w:t xml:space="preserve">93- 428 Łódź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eastAsia="SimSun" w:hAnsi="Calibri" w:cs="Calibri"/>
                <w:color w:val="000000"/>
                <w:kern w:val="2"/>
                <w:sz w:val="22"/>
                <w:szCs w:val="22"/>
                <w:lang w:val="en-US" w:eastAsia="zh-CN" w:bidi="hi-IN"/>
              </w:rPr>
              <w:t>3 900,00</w:t>
            </w:r>
            <w:r>
              <w:rPr>
                <w:rStyle w:val="Domylnaczcionkaakapitu2"/>
                <w:rFonts w:ascii="Calibri" w:eastAsia="Calibri" w:hAnsi="Calibri" w:cs="Calibri"/>
                <w:color w:val="000000"/>
                <w:sz w:val="22"/>
                <w:szCs w:val="22"/>
              </w:rPr>
              <w:t xml:space="preserve"> zł</w:t>
            </w:r>
          </w:p>
        </w:tc>
      </w:tr>
      <w:tr w:rsidR="00E96E27" w:rsidTr="00D92D5F">
        <w:trPr>
          <w:trHeight w:val="1383"/>
        </w:trPr>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E96E27" w:rsidRDefault="00E96E27" w:rsidP="00DA40E6">
            <w:pPr>
              <w:pStyle w:val="Standard"/>
              <w:autoSpaceDE w:val="0"/>
              <w:jc w:val="center"/>
            </w:pPr>
            <w:r>
              <w:rPr>
                <w:rFonts w:ascii="Calibri" w:hAnsi="Calibri" w:cs="Calibri"/>
              </w:rPr>
              <w:t>11.</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pStyle w:val="Akapitzlist"/>
              <w:widowControl w:val="0"/>
              <w:autoSpaceDE w:val="0"/>
              <w:snapToGrid w:val="0"/>
              <w:spacing w:after="0" w:line="240" w:lineRule="auto"/>
              <w:ind w:left="0"/>
              <w:jc w:val="center"/>
            </w:pPr>
            <w:r>
              <w:rPr>
                <w:rStyle w:val="Domylnaczcionkaakapitu2"/>
                <w:rFonts w:cs="Calibri"/>
                <w:color w:val="000000"/>
                <w:lang w:val="pl-PL"/>
              </w:rPr>
              <w:t xml:space="preserve">Budowa </w:t>
            </w:r>
            <w:r>
              <w:rPr>
                <w:rStyle w:val="Domylnaczcionkaakapitu2"/>
                <w:rFonts w:cs="Calibri"/>
                <w:color w:val="000000"/>
                <w:lang w:val="pl-PL" w:eastAsia="zh-CN"/>
              </w:rPr>
              <w:t>altanki</w:t>
            </w:r>
            <w:r>
              <w:rPr>
                <w:rStyle w:val="Domylnaczcionkaakapitu2"/>
                <w:rFonts w:cs="Calibri"/>
                <w:color w:val="000000"/>
                <w:lang w:val="pl-PL"/>
              </w:rPr>
              <w:t xml:space="preserve"> w konstrukcji drewnianej w miejscowości </w:t>
            </w:r>
            <w:r>
              <w:rPr>
                <w:rStyle w:val="Domylnaczcionkaakapitu2"/>
                <w:rFonts w:cs="Calibri"/>
                <w:color w:val="000000"/>
                <w:lang w:val="pl-PL" w:eastAsia="zh-CN"/>
              </w:rPr>
              <w:t>Siemierz</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color w:val="000000"/>
                <w:sz w:val="22"/>
                <w:szCs w:val="22"/>
                <w:lang w:eastAsia="zh-CN"/>
              </w:rPr>
              <w:t>USŁUGI DEKARSKO-BLACHARSKIE</w:t>
            </w:r>
          </w:p>
          <w:p w:rsidR="00E96E27" w:rsidRDefault="00E96E27" w:rsidP="00DA40E6">
            <w:pPr>
              <w:jc w:val="center"/>
            </w:pPr>
            <w:r>
              <w:rPr>
                <w:rFonts w:ascii="Calibri" w:hAnsi="Calibri" w:cs="Calibri"/>
                <w:color w:val="000000"/>
                <w:sz w:val="22"/>
                <w:szCs w:val="22"/>
                <w:lang w:eastAsia="zh-CN"/>
              </w:rPr>
              <w:t>Andrzej Bilewicz</w:t>
            </w:r>
          </w:p>
          <w:p w:rsidR="00E96E27" w:rsidRDefault="00E96E27" w:rsidP="00DA40E6">
            <w:pPr>
              <w:jc w:val="center"/>
            </w:pPr>
            <w:r>
              <w:rPr>
                <w:rFonts w:ascii="Calibri" w:hAnsi="Calibri" w:cs="Calibri"/>
                <w:color w:val="000000"/>
                <w:sz w:val="22"/>
                <w:szCs w:val="22"/>
                <w:lang w:eastAsia="zh-CN"/>
              </w:rPr>
              <w:t>ul. Kilińskiego 8</w:t>
            </w:r>
          </w:p>
          <w:p w:rsidR="00E96E27" w:rsidRDefault="00E96E27" w:rsidP="00DA40E6">
            <w:pPr>
              <w:jc w:val="center"/>
            </w:pPr>
            <w:r>
              <w:rPr>
                <w:rFonts w:ascii="Calibri" w:hAnsi="Calibri" w:cs="Calibri"/>
                <w:color w:val="000000"/>
                <w:sz w:val="22"/>
                <w:szCs w:val="22"/>
                <w:lang w:eastAsia="zh-CN"/>
              </w:rPr>
              <w:t>22-630 Tyszowce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p>
          <w:p w:rsidR="00E96E27" w:rsidRDefault="00E96E27" w:rsidP="00DA40E6">
            <w:pPr>
              <w:snapToGrid w:val="0"/>
              <w:spacing w:before="57" w:after="57"/>
              <w:jc w:val="center"/>
            </w:pPr>
            <w:r>
              <w:rPr>
                <w:rStyle w:val="Domylnaczcionkaakapitu1"/>
                <w:rFonts w:ascii="Calibri" w:hAnsi="Calibri" w:cs="Calibri"/>
                <w:color w:val="000000"/>
                <w:sz w:val="22"/>
                <w:szCs w:val="22"/>
                <w:lang w:eastAsia="zh-CN"/>
              </w:rPr>
              <w:t>27 000,00</w:t>
            </w:r>
            <w:r>
              <w:rPr>
                <w:rStyle w:val="Domylnaczcionkaakapitu1"/>
                <w:rFonts w:ascii="Calibri" w:eastAsia="Calibri" w:hAnsi="Calibri" w:cs="Calibri"/>
                <w:color w:val="000000"/>
                <w:sz w:val="22"/>
                <w:szCs w:val="22"/>
              </w:rPr>
              <w:t xml:space="preserve"> zł</w:t>
            </w:r>
          </w:p>
        </w:tc>
      </w:tr>
      <w:tr w:rsidR="00E96E27" w:rsidTr="00D92D5F">
        <w:trPr>
          <w:trHeight w:val="1113"/>
        </w:trPr>
        <w:tc>
          <w:tcPr>
            <w:tcW w:w="571" w:type="dxa"/>
            <w:tcBorders>
              <w:top w:val="single" w:sz="4" w:space="0" w:color="000000"/>
              <w:left w:val="single" w:sz="4" w:space="0" w:color="000000"/>
              <w:bottom w:val="single" w:sz="4" w:space="0" w:color="000000"/>
              <w:right w:val="single" w:sz="4" w:space="0" w:color="000000"/>
            </w:tcBorders>
            <w:shd w:val="clear" w:color="auto" w:fill="auto"/>
          </w:tcPr>
          <w:p w:rsidR="00E96E27" w:rsidRDefault="00E96E27" w:rsidP="00DA40E6">
            <w:pPr>
              <w:pStyle w:val="Standard"/>
              <w:autoSpaceDE w:val="0"/>
              <w:spacing w:before="57" w:after="57"/>
              <w:jc w:val="center"/>
            </w:pPr>
            <w:r>
              <w:rPr>
                <w:rFonts w:ascii="Calibri" w:hAnsi="Calibri" w:cs="Calibri"/>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spacing w:before="57" w:after="57"/>
              <w:ind w:right="-250"/>
              <w:jc w:val="center"/>
            </w:pPr>
            <w:r>
              <w:rPr>
                <w:rStyle w:val="Domylnaczcionkaakapitu2"/>
                <w:rFonts w:ascii="Calibri" w:hAnsi="Calibri" w:cs="Calibri"/>
                <w:sz w:val="22"/>
                <w:szCs w:val="22"/>
              </w:rPr>
              <w:t xml:space="preserve">Zakup i dostawa pomocy do zajęć emocjonalno-społecznych w ramach projektu pn. </w:t>
            </w:r>
            <w:r>
              <w:rPr>
                <w:rStyle w:val="Domylnaczcionkaakapitu2"/>
                <w:rFonts w:ascii="Calibri" w:eastAsia="Calibri" w:hAnsi="Calibri" w:cs="Calibri"/>
                <w:color w:val="000000"/>
                <w:sz w:val="22"/>
                <w:szCs w:val="22"/>
              </w:rPr>
              <w:t>„Przedszkolna bajkolandia w Gminie Rachanie”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pacing w:before="57" w:after="57"/>
              <w:jc w:val="center"/>
            </w:pPr>
            <w:r>
              <w:rPr>
                <w:rStyle w:val="Domylnaczcionkaakapitu2"/>
                <w:rFonts w:ascii="Calibri" w:hAnsi="Calibri" w:cs="Calibri"/>
                <w:color w:val="000000"/>
                <w:sz w:val="22"/>
                <w:szCs w:val="22"/>
              </w:rPr>
              <w:t>Moje Bambino sp. z o.o.</w:t>
            </w:r>
          </w:p>
          <w:p w:rsidR="00E96E27" w:rsidRDefault="00E96E27" w:rsidP="00DA40E6">
            <w:pPr>
              <w:jc w:val="center"/>
            </w:pPr>
            <w:r>
              <w:rPr>
                <w:rStyle w:val="Domylnaczcionkaakapitu2"/>
                <w:rFonts w:ascii="Calibri" w:eastAsia="Calibri" w:hAnsi="Calibri" w:cs="Calibri"/>
                <w:color w:val="000000"/>
                <w:sz w:val="22"/>
                <w:szCs w:val="22"/>
              </w:rPr>
              <w:t xml:space="preserve">Ul. Graniczna 46, </w:t>
            </w:r>
          </w:p>
          <w:p w:rsidR="00E96E27" w:rsidRDefault="00E96E27" w:rsidP="00DA40E6">
            <w:pPr>
              <w:jc w:val="center"/>
            </w:pPr>
            <w:r>
              <w:rPr>
                <w:rStyle w:val="Domylnaczcionkaakapitu2"/>
                <w:rFonts w:ascii="Calibri" w:eastAsia="Calibri" w:hAnsi="Calibri" w:cs="Calibri"/>
                <w:color w:val="000000"/>
                <w:sz w:val="22"/>
                <w:szCs w:val="22"/>
              </w:rPr>
              <w:t xml:space="preserve">93- 428 Łódź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6E27" w:rsidRDefault="00E96E27" w:rsidP="00DA40E6">
            <w:pPr>
              <w:spacing w:before="114" w:after="114"/>
              <w:jc w:val="center"/>
            </w:pPr>
            <w:r>
              <w:rPr>
                <w:rStyle w:val="Domylnaczcionkaakapitu2"/>
                <w:rFonts w:ascii="Calibri" w:eastAsia="SimSun" w:hAnsi="Calibri" w:cs="Calibri"/>
                <w:color w:val="000000"/>
                <w:kern w:val="2"/>
                <w:sz w:val="22"/>
                <w:szCs w:val="22"/>
                <w:lang w:val="en-US" w:eastAsia="zh-CN" w:bidi="hi-IN"/>
              </w:rPr>
              <w:t>18 500,00</w:t>
            </w:r>
            <w:r>
              <w:rPr>
                <w:rStyle w:val="Domylnaczcionkaakapitu2"/>
                <w:rFonts w:ascii="Calibri" w:hAnsi="Calibri" w:cs="Calibri"/>
                <w:color w:val="000000"/>
                <w:sz w:val="22"/>
                <w:szCs w:val="22"/>
                <w:lang w:eastAsia="zh-CN"/>
              </w:rPr>
              <w:t xml:space="preserve"> zł</w:t>
            </w:r>
          </w:p>
        </w:tc>
      </w:tr>
      <w:tr w:rsidR="00E96E27" w:rsidTr="00D92D5F">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snapToGrid w:val="0"/>
              <w:spacing w:before="57" w:after="57"/>
              <w:jc w:val="center"/>
            </w:pPr>
            <w:r>
              <w:rPr>
                <w:rFonts w:ascii="Calibri" w:hAnsi="Calibri" w:cs="Calibri"/>
                <w:color w:val="000000"/>
                <w:sz w:val="22"/>
                <w:szCs w:val="22"/>
                <w:shd w:val="clear" w:color="auto" w:fill="FFFFFF"/>
              </w:rPr>
              <w:t>13.</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snapToGrid w:val="0"/>
              <w:jc w:val="center"/>
            </w:pPr>
            <w:r>
              <w:rPr>
                <w:rStyle w:val="Domylnaczcionkaakapitu2"/>
                <w:rFonts w:ascii="Calibri" w:hAnsi="Calibri" w:cs="Calibri"/>
                <w:color w:val="000000"/>
                <w:kern w:val="2"/>
                <w:sz w:val="22"/>
                <w:szCs w:val="22"/>
              </w:rPr>
              <w:t xml:space="preserve">Zakup i dostawa doposażenia kuchni i stołówki w ramach projektu pn. </w:t>
            </w:r>
            <w:r>
              <w:rPr>
                <w:rStyle w:val="Domylnaczcionkaakapitu2"/>
                <w:rFonts w:ascii="Calibri" w:eastAsia="Calibri" w:hAnsi="Calibri" w:cs="Calibri"/>
                <w:color w:val="000000"/>
                <w:kern w:val="2"/>
                <w:sz w:val="22"/>
                <w:szCs w:val="22"/>
              </w:rPr>
              <w:t>„Przedszkolna bajkolandia w Gminie Rachanie”</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jc w:val="center"/>
            </w:pPr>
            <w:r>
              <w:rPr>
                <w:rStyle w:val="Domylnaczcionkaakapitu2"/>
                <w:rFonts w:ascii="Calibri" w:eastAsia="Calibri" w:hAnsi="Calibri" w:cs="Calibri"/>
                <w:color w:val="000000"/>
                <w:sz w:val="22"/>
                <w:szCs w:val="22"/>
              </w:rPr>
              <w:t xml:space="preserve">SPRZEDAŻ - SERWIS SPRZĘTU </w:t>
            </w:r>
          </w:p>
          <w:p w:rsidR="00E96E27" w:rsidRDefault="00E96E27" w:rsidP="00DA40E6">
            <w:pPr>
              <w:jc w:val="center"/>
            </w:pPr>
            <w:r>
              <w:rPr>
                <w:rStyle w:val="Domylnaczcionkaakapitu2"/>
                <w:rFonts w:ascii="Calibri" w:eastAsia="Calibri" w:hAnsi="Calibri" w:cs="Calibri"/>
                <w:color w:val="000000"/>
                <w:sz w:val="22"/>
                <w:szCs w:val="22"/>
              </w:rPr>
              <w:t xml:space="preserve">GASTRONOMICZNEGO "GASTRO - POL" </w:t>
            </w:r>
          </w:p>
          <w:p w:rsidR="00E96E27" w:rsidRDefault="00E96E27" w:rsidP="00DA40E6">
            <w:pPr>
              <w:snapToGrid w:val="0"/>
              <w:jc w:val="center"/>
            </w:pPr>
            <w:r>
              <w:rPr>
                <w:rStyle w:val="Domylnaczcionkaakapitu2"/>
                <w:rFonts w:ascii="Calibri" w:eastAsia="Calibri" w:hAnsi="Calibri" w:cs="Calibri"/>
                <w:color w:val="000000"/>
                <w:kern w:val="2"/>
                <w:sz w:val="22"/>
                <w:szCs w:val="22"/>
              </w:rPr>
              <w:t xml:space="preserve">ul. Szewska 6, 67-200 Głogów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Style w:val="Domylnaczcionkaakapitu2"/>
                <w:rFonts w:ascii="Calibri" w:eastAsia="SimSun" w:hAnsi="Calibri" w:cs="Calibri"/>
                <w:color w:val="000000"/>
                <w:kern w:val="2"/>
                <w:sz w:val="22"/>
                <w:szCs w:val="22"/>
                <w:lang w:val="en-US" w:eastAsia="zh-CN" w:bidi="hi-IN"/>
              </w:rPr>
              <w:t>46 581,93</w:t>
            </w:r>
            <w:r>
              <w:rPr>
                <w:rStyle w:val="Domylnaczcionkaakapitu2"/>
                <w:rFonts w:ascii="Calibri" w:eastAsia="Calibri" w:hAnsi="Calibri" w:cs="Calibri"/>
                <w:color w:val="000000"/>
                <w:sz w:val="22"/>
                <w:szCs w:val="22"/>
              </w:rPr>
              <w:t xml:space="preserve"> zł</w:t>
            </w:r>
          </w:p>
        </w:tc>
      </w:tr>
      <w:tr w:rsidR="00E96E27" w:rsidTr="00D92D5F">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snapToGrid w:val="0"/>
              <w:spacing w:before="57" w:after="57"/>
              <w:jc w:val="center"/>
            </w:pPr>
            <w:r>
              <w:rPr>
                <w:rFonts w:ascii="Calibri" w:hAnsi="Calibri" w:cs="Calibri"/>
                <w:color w:val="000000"/>
                <w:sz w:val="22"/>
                <w:szCs w:val="22"/>
                <w:shd w:val="clear" w:color="auto" w:fill="FFFFFF"/>
              </w:rPr>
              <w:t>14.</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snapToGrid w:val="0"/>
              <w:jc w:val="center"/>
            </w:pPr>
            <w:r>
              <w:rPr>
                <w:rStyle w:val="Domylnaczcionkaakapitu2"/>
                <w:rFonts w:ascii="Calibri" w:hAnsi="Calibri" w:cs="Calibri"/>
                <w:color w:val="000000"/>
                <w:sz w:val="22"/>
                <w:szCs w:val="22"/>
              </w:rPr>
              <w:t>Zakup i dostawa pomocy do zaj</w:t>
            </w:r>
            <w:r>
              <w:rPr>
                <w:rFonts w:ascii="Calibri" w:hAnsi="Calibri" w:cs="Calibri"/>
                <w:color w:val="000000"/>
                <w:sz w:val="22"/>
                <w:szCs w:val="22"/>
              </w:rPr>
              <w:t>ęć korekcyjno-kompensacyjnych</w:t>
            </w:r>
            <w:r>
              <w:rPr>
                <w:rStyle w:val="Domylnaczcionkaakapitu2"/>
                <w:rFonts w:ascii="Calibri" w:hAnsi="Calibri" w:cs="Calibri"/>
                <w:color w:val="000000"/>
                <w:sz w:val="22"/>
                <w:szCs w:val="22"/>
              </w:rPr>
              <w:t xml:space="preserve"> w ramach projektu pn. </w:t>
            </w:r>
            <w:r>
              <w:rPr>
                <w:rStyle w:val="Domylnaczcionkaakapitu2"/>
                <w:rFonts w:ascii="Calibri" w:eastAsia="Calibri" w:hAnsi="Calibri" w:cs="Calibri"/>
                <w:color w:val="000000"/>
                <w:sz w:val="22"/>
                <w:szCs w:val="22"/>
              </w:rPr>
              <w:t>„Przedszkolna bajkolandia w Gminie Rachanie”</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jc w:val="center"/>
            </w:pPr>
            <w:r>
              <w:rPr>
                <w:rStyle w:val="Domylnaczcionkaakapitu2"/>
                <w:rFonts w:ascii="Calibri" w:eastAsia="Calibri" w:hAnsi="Calibri" w:cs="Calibri"/>
                <w:color w:val="000000"/>
                <w:sz w:val="22"/>
                <w:szCs w:val="22"/>
              </w:rPr>
              <w:t>New Life Property Sp. Z o.o.</w:t>
            </w:r>
          </w:p>
          <w:p w:rsidR="00E96E27" w:rsidRDefault="00E96E27" w:rsidP="00DA40E6">
            <w:pPr>
              <w:widowControl w:val="0"/>
              <w:suppressAutoHyphens/>
              <w:snapToGrid w:val="0"/>
              <w:jc w:val="center"/>
            </w:pPr>
            <w:r>
              <w:rPr>
                <w:rFonts w:ascii="Calibri" w:eastAsia="Calibri" w:hAnsi="Calibri" w:cs="Calibri"/>
                <w:color w:val="000000"/>
                <w:sz w:val="22"/>
                <w:szCs w:val="22"/>
              </w:rPr>
              <w:t xml:space="preserve">ul. Nowogrodzka 64/43, </w:t>
            </w:r>
          </w:p>
          <w:p w:rsidR="00E96E27" w:rsidRDefault="00E96E27" w:rsidP="00DA40E6">
            <w:pPr>
              <w:widowControl w:val="0"/>
              <w:suppressAutoHyphens/>
              <w:snapToGrid w:val="0"/>
              <w:jc w:val="center"/>
            </w:pPr>
            <w:r>
              <w:rPr>
                <w:rFonts w:ascii="Calibri" w:eastAsia="Calibri" w:hAnsi="Calibri" w:cs="Calibri"/>
                <w:color w:val="000000"/>
                <w:sz w:val="22"/>
                <w:szCs w:val="22"/>
              </w:rPr>
              <w:t>02-014 Warszawa</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Style w:val="Domylnaczcionkaakapitu2"/>
                <w:rFonts w:ascii="Calibri" w:hAnsi="Calibri" w:cs="Calibri"/>
                <w:sz w:val="22"/>
                <w:szCs w:val="22"/>
              </w:rPr>
              <w:t xml:space="preserve">11 552,08 zł </w:t>
            </w:r>
          </w:p>
        </w:tc>
      </w:tr>
      <w:tr w:rsidR="00E96E27" w:rsidTr="00D92D5F">
        <w:tc>
          <w:tcPr>
            <w:tcW w:w="571" w:type="dxa"/>
            <w:tcBorders>
              <w:left w:val="single" w:sz="4" w:space="0" w:color="000000"/>
              <w:bottom w:val="single" w:sz="4" w:space="0" w:color="000000"/>
              <w:right w:val="single" w:sz="4" w:space="0" w:color="000000"/>
            </w:tcBorders>
            <w:shd w:val="clear" w:color="auto" w:fill="auto"/>
          </w:tcPr>
          <w:p w:rsidR="00E96E27" w:rsidRDefault="00E96E27" w:rsidP="00DA40E6">
            <w:pPr>
              <w:pStyle w:val="Standard"/>
              <w:snapToGrid w:val="0"/>
              <w:spacing w:before="57" w:after="57"/>
              <w:jc w:val="center"/>
            </w:pPr>
            <w:r>
              <w:rPr>
                <w:rFonts w:ascii="Calibri" w:hAnsi="Calibri" w:cs="Calibri"/>
                <w:color w:val="000000"/>
                <w:sz w:val="22"/>
                <w:szCs w:val="22"/>
                <w:shd w:val="clear" w:color="auto" w:fill="FFFFFF"/>
              </w:rPr>
              <w:t>15.</w:t>
            </w:r>
          </w:p>
        </w:tc>
        <w:tc>
          <w:tcPr>
            <w:tcW w:w="5245" w:type="dxa"/>
            <w:tcBorders>
              <w:left w:val="single" w:sz="4" w:space="0" w:color="000000"/>
              <w:bottom w:val="single" w:sz="4" w:space="0" w:color="000000"/>
              <w:right w:val="single" w:sz="4" w:space="0" w:color="000000"/>
            </w:tcBorders>
            <w:shd w:val="clear" w:color="auto" w:fill="auto"/>
          </w:tcPr>
          <w:p w:rsidR="00E96E27" w:rsidRDefault="00E96E27" w:rsidP="00DA40E6">
            <w:pPr>
              <w:snapToGrid w:val="0"/>
              <w:spacing w:before="57" w:after="57"/>
              <w:jc w:val="center"/>
            </w:pPr>
            <w:r>
              <w:rPr>
                <w:rStyle w:val="Domylnaczcionkaakapitu2"/>
                <w:rFonts w:ascii="Calibri" w:hAnsi="Calibri" w:cs="Calibri"/>
                <w:color w:val="000000"/>
                <w:sz w:val="22"/>
                <w:szCs w:val="22"/>
              </w:rPr>
              <w:t xml:space="preserve">Zakup i dostawa zabawek dla przedszkolaków w ramach </w:t>
            </w:r>
            <w:r>
              <w:rPr>
                <w:rStyle w:val="Domylnaczcionkaakapitu2"/>
                <w:rFonts w:ascii="Calibri" w:hAnsi="Calibri" w:cs="Calibri"/>
                <w:color w:val="000000"/>
                <w:sz w:val="22"/>
                <w:szCs w:val="22"/>
              </w:rPr>
              <w:lastRenderedPageBreak/>
              <w:t xml:space="preserve">projektu pn. </w:t>
            </w:r>
            <w:r>
              <w:rPr>
                <w:rStyle w:val="Domylnaczcionkaakapitu2"/>
                <w:rFonts w:ascii="Calibri" w:eastAsia="Calibri" w:hAnsi="Calibri" w:cs="Calibri"/>
                <w:color w:val="000000"/>
                <w:sz w:val="22"/>
                <w:szCs w:val="22"/>
              </w:rPr>
              <w:t>„Przedszkolna bajkolandia w Gminie Rachanie”</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jc w:val="center"/>
            </w:pPr>
            <w:r>
              <w:rPr>
                <w:rStyle w:val="Domylnaczcionkaakapitu2"/>
                <w:rFonts w:ascii="Calibri" w:eastAsia="Calibri" w:hAnsi="Calibri" w:cs="Calibri"/>
                <w:color w:val="000000"/>
                <w:sz w:val="22"/>
                <w:szCs w:val="22"/>
              </w:rPr>
              <w:lastRenderedPageBreak/>
              <w:t>Moje Bambino sp. z o.o.</w:t>
            </w:r>
          </w:p>
          <w:p w:rsidR="00E96E27" w:rsidRDefault="00E96E27" w:rsidP="00DA40E6">
            <w:pPr>
              <w:snapToGrid w:val="0"/>
              <w:jc w:val="center"/>
            </w:pPr>
            <w:r>
              <w:rPr>
                <w:rFonts w:ascii="Calibri" w:eastAsia="Calibri" w:hAnsi="Calibri" w:cs="Calibri"/>
                <w:color w:val="000000"/>
                <w:sz w:val="22"/>
                <w:szCs w:val="22"/>
                <w:shd w:val="clear" w:color="auto" w:fill="FFFFFF"/>
              </w:rPr>
              <w:lastRenderedPageBreak/>
              <w:t xml:space="preserve">Ul. Graniczna 46, </w:t>
            </w:r>
          </w:p>
          <w:p w:rsidR="00E96E27" w:rsidRDefault="00E96E27" w:rsidP="00DA40E6">
            <w:pPr>
              <w:snapToGrid w:val="0"/>
              <w:jc w:val="center"/>
            </w:pPr>
            <w:r>
              <w:rPr>
                <w:rFonts w:ascii="Calibri" w:eastAsia="Calibri" w:hAnsi="Calibri" w:cs="Calibri"/>
                <w:color w:val="000000"/>
                <w:sz w:val="22"/>
                <w:szCs w:val="22"/>
                <w:shd w:val="clear" w:color="auto" w:fill="FFFFFF"/>
              </w:rPr>
              <w:t xml:space="preserve">93- 428 Łódź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Style w:val="Domylnaczcionkaakapitu2"/>
                <w:rFonts w:ascii="Calibri" w:eastAsia="Calibri" w:hAnsi="Calibri" w:cs="Calibri"/>
                <w:color w:val="000000"/>
                <w:sz w:val="22"/>
                <w:szCs w:val="22"/>
                <w:lang w:eastAsia="zh-CN"/>
              </w:rPr>
              <w:lastRenderedPageBreak/>
              <w:t xml:space="preserve">34 477,00 </w:t>
            </w:r>
            <w:r>
              <w:rPr>
                <w:rStyle w:val="Domylnaczcionkaakapitu2"/>
                <w:rFonts w:ascii="Calibri" w:eastAsia="Calibri" w:hAnsi="Calibri" w:cs="Calibri"/>
                <w:sz w:val="22"/>
                <w:szCs w:val="22"/>
              </w:rPr>
              <w:t>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lastRenderedPageBreak/>
              <w:t>16.</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hAnsi="Calibri" w:cs="Calibri"/>
                <w:color w:val="000000"/>
                <w:sz w:val="22"/>
                <w:szCs w:val="22"/>
              </w:rPr>
              <w:t>Zakup i dostawa pomocy do zaj</w:t>
            </w:r>
            <w:r>
              <w:rPr>
                <w:rFonts w:ascii="Calibri" w:hAnsi="Calibri" w:cs="Calibri"/>
                <w:color w:val="000000"/>
                <w:sz w:val="22"/>
                <w:szCs w:val="22"/>
              </w:rPr>
              <w:t>ęć logopedycznych</w:t>
            </w:r>
            <w:r>
              <w:rPr>
                <w:rStyle w:val="Domylnaczcionkaakapitu2"/>
                <w:rFonts w:ascii="Calibri" w:hAnsi="Calibri" w:cs="Calibri"/>
                <w:color w:val="000000"/>
                <w:sz w:val="22"/>
                <w:szCs w:val="22"/>
              </w:rPr>
              <w:t xml:space="preserve"> w ramach projektu pn. </w:t>
            </w:r>
            <w:r>
              <w:rPr>
                <w:rStyle w:val="Domylnaczcionkaakapitu2"/>
                <w:rFonts w:ascii="Calibri" w:eastAsia="Calibri" w:hAnsi="Calibri" w:cs="Calibri"/>
                <w:color w:val="000000"/>
                <w:sz w:val="22"/>
                <w:szCs w:val="22"/>
              </w:rPr>
              <w:t>„Przedszkolna bajkolandia w Gminie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PPHU CHEC</w:t>
            </w:r>
            <w:r>
              <w:rPr>
                <w:rStyle w:val="Domylnaczcionkaakapitu2"/>
                <w:rFonts w:ascii="Calibri" w:hAnsi="Calibri" w:cs="Calibri"/>
                <w:sz w:val="22"/>
                <w:szCs w:val="22"/>
              </w:rPr>
              <w:br/>
              <w:t>ul. Zofii Nałkowskiej 16 lok. D</w:t>
            </w:r>
          </w:p>
          <w:p w:rsidR="00E96E27" w:rsidRDefault="00E96E27" w:rsidP="00DA40E6">
            <w:pPr>
              <w:snapToGrid w:val="0"/>
              <w:jc w:val="center"/>
            </w:pPr>
            <w:r>
              <w:rPr>
                <w:rFonts w:ascii="Calibri" w:eastAsia="Calibri" w:hAnsi="Calibri" w:cs="Calibri"/>
                <w:color w:val="000000"/>
                <w:sz w:val="22"/>
                <w:szCs w:val="22"/>
              </w:rPr>
              <w:t>41-700 Ruda Śląska</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Style w:val="Domylnaczcionkaakapitu2"/>
                <w:rFonts w:ascii="Calibri" w:eastAsia="SimSun" w:hAnsi="Calibri" w:cs="Calibri"/>
                <w:color w:val="000000"/>
                <w:kern w:val="2"/>
                <w:sz w:val="22"/>
                <w:szCs w:val="22"/>
                <w:lang w:val="en-US" w:eastAsia="zh-CN" w:bidi="hi-IN"/>
              </w:rPr>
              <w:t>15 477,27</w:t>
            </w:r>
            <w:r>
              <w:rPr>
                <w:rStyle w:val="Domylnaczcionkaakapitu2"/>
                <w:rFonts w:ascii="Calibri" w:hAnsi="Calibri" w:cs="Calibri"/>
                <w:color w:val="000000"/>
                <w:sz w:val="22"/>
                <w:szCs w:val="22"/>
                <w:lang w:eastAsia="zh-CN"/>
              </w:rPr>
              <w:t xml:space="preserve">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17.</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eastAsia="Calibri" w:hAnsi="Calibri" w:cs="Calibri"/>
                <w:sz w:val="22"/>
                <w:szCs w:val="22"/>
              </w:rPr>
              <w:t>Modernizacja - Przebudowa drogi powiatowej Nr 3507L Źwiartów - Rachanie w miejscowości Rachanie na odcinku od km 3+161 do km 3+323 o długości 0,162 km</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jc w:val="center"/>
            </w:pPr>
            <w:r>
              <w:rPr>
                <w:rFonts w:ascii="Calibri" w:hAnsi="Calibri" w:cs="Calibri"/>
                <w:color w:val="000000"/>
                <w:sz w:val="22"/>
                <w:szCs w:val="22"/>
              </w:rPr>
              <w:t xml:space="preserve">Przedsiębiorstwo Wielobranżowe </w:t>
            </w:r>
          </w:p>
          <w:p w:rsidR="00E96E27" w:rsidRDefault="00E96E27" w:rsidP="00DA40E6">
            <w:pPr>
              <w:widowControl w:val="0"/>
              <w:jc w:val="center"/>
            </w:pPr>
            <w:r>
              <w:rPr>
                <w:rFonts w:ascii="Calibri" w:hAnsi="Calibri" w:cs="Calibri"/>
                <w:color w:val="000000"/>
                <w:sz w:val="22"/>
                <w:szCs w:val="22"/>
              </w:rPr>
              <w:t>„Sadex” Janusz Sadlik</w:t>
            </w:r>
          </w:p>
          <w:p w:rsidR="00E96E27" w:rsidRDefault="00E96E27" w:rsidP="00DA40E6">
            <w:pPr>
              <w:widowControl w:val="0"/>
              <w:snapToGrid w:val="0"/>
              <w:jc w:val="center"/>
            </w:pPr>
            <w:r>
              <w:rPr>
                <w:rFonts w:ascii="Calibri" w:hAnsi="Calibri" w:cs="Calibri"/>
                <w:color w:val="000000"/>
                <w:kern w:val="2"/>
                <w:sz w:val="22"/>
                <w:szCs w:val="22"/>
                <w:lang w:eastAsia="zh-CN" w:bidi="hi-IN"/>
              </w:rPr>
              <w:t xml:space="preserve">Kolonia Sitno 84, 22-424 Sitno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Fonts w:ascii="Calibri" w:hAnsi="Calibri" w:cs="Calibri"/>
                <w:color w:val="000000"/>
                <w:sz w:val="22"/>
                <w:szCs w:val="22"/>
                <w:lang w:eastAsia="zh-CN"/>
              </w:rPr>
              <w:t>163 749,04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18.</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sz w:val="22"/>
                <w:szCs w:val="22"/>
              </w:rPr>
              <w:t xml:space="preserve">Wykonanie dokumentacji projektowo-kosztorysowej </w:t>
            </w:r>
          </w:p>
          <w:p w:rsidR="00E96E27" w:rsidRDefault="00E96E27" w:rsidP="00DA40E6">
            <w:pPr>
              <w:snapToGrid w:val="0"/>
              <w:jc w:val="center"/>
            </w:pPr>
            <w:r>
              <w:rPr>
                <w:rFonts w:ascii="Calibri" w:hAnsi="Calibri" w:cs="Calibri"/>
                <w:color w:val="000000"/>
                <w:sz w:val="22"/>
                <w:szCs w:val="22"/>
                <w:lang w:eastAsia="zh-CN"/>
              </w:rPr>
              <w:t>kanalizacji na terenie Gminy Rachanie – etap III</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eastAsia="Calibri" w:hAnsi="Calibri" w:cs="Calibri"/>
                <w:color w:val="000000"/>
                <w:sz w:val="22"/>
                <w:szCs w:val="22"/>
              </w:rPr>
              <w:t>TECH – INSTAL Konrad Staszak</w:t>
            </w:r>
            <w:r>
              <w:rPr>
                <w:rFonts w:ascii="Calibri" w:eastAsia="Calibri" w:hAnsi="Calibri" w:cs="Calibri"/>
                <w:color w:val="000000"/>
                <w:sz w:val="22"/>
                <w:szCs w:val="22"/>
                <w:lang w:eastAsia="zh-CN"/>
              </w:rPr>
              <w:t xml:space="preserve"> </w:t>
            </w:r>
            <w:r>
              <w:rPr>
                <w:rFonts w:ascii="Calibri" w:eastAsia="Calibri" w:hAnsi="Calibri" w:cs="Calibri"/>
                <w:color w:val="000000"/>
                <w:sz w:val="22"/>
                <w:szCs w:val="22"/>
              </w:rPr>
              <w:t xml:space="preserve">                                                                                                                                                                              </w:t>
            </w:r>
            <w:r>
              <w:rPr>
                <w:rFonts w:ascii="Calibri" w:hAnsi="Calibri" w:cs="Calibri"/>
                <w:color w:val="000000"/>
                <w:sz w:val="22"/>
                <w:szCs w:val="22"/>
                <w:lang w:eastAsia="zh-CN"/>
              </w:rPr>
              <w:t>ul. M.C. Skłodowskiej 69</w:t>
            </w:r>
            <w:r>
              <w:rPr>
                <w:rFonts w:ascii="Calibri" w:eastAsia="Calibri" w:hAnsi="Calibri" w:cs="Calibri"/>
                <w:color w:val="000000"/>
                <w:sz w:val="22"/>
                <w:szCs w:val="22"/>
              </w:rPr>
              <w:br/>
              <w:t>22-600 Tomaszów Lubelski</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line="276" w:lineRule="auto"/>
              <w:jc w:val="center"/>
            </w:pPr>
            <w:r>
              <w:rPr>
                <w:rFonts w:ascii="Calibri" w:eastAsia="Calibri" w:hAnsi="Calibri" w:cs="Calibri"/>
                <w:color w:val="000000"/>
                <w:sz w:val="22"/>
                <w:szCs w:val="22"/>
                <w:lang w:eastAsia="ar-SA"/>
              </w:rPr>
              <w:t xml:space="preserve">104 427,00 </w:t>
            </w:r>
            <w:r>
              <w:rPr>
                <w:rFonts w:ascii="Calibri" w:eastAsia="Calibri" w:hAnsi="Calibri" w:cs="Calibri"/>
                <w:color w:val="000000"/>
                <w:sz w:val="22"/>
                <w:szCs w:val="22"/>
                <w:lang w:eastAsia="zh-CN"/>
              </w:rPr>
              <w:t>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19.</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eastAsia="Calibri" w:hAnsi="Calibri" w:cs="Calibri"/>
                <w:sz w:val="22"/>
                <w:szCs w:val="22"/>
              </w:rPr>
              <w:t xml:space="preserve">Wykonanie </w:t>
            </w:r>
            <w:r>
              <w:rPr>
                <w:rFonts w:ascii="Calibri" w:eastAsia="Calibri" w:hAnsi="Calibri" w:cs="Calibri"/>
                <w:color w:val="000000"/>
                <w:sz w:val="22"/>
                <w:szCs w:val="22"/>
                <w:lang w:eastAsia="ar-SA"/>
              </w:rPr>
              <w:t>map do celów projektowych terenu położonego w miejscowości Rachanie pod opracowanie projektu budowlanego budowy sieci kanalizacyjnej – etap III</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eastAsia="Calibri" w:hAnsi="Calibri" w:cs="Calibri"/>
                <w:color w:val="000000"/>
                <w:sz w:val="22"/>
                <w:szCs w:val="22"/>
                <w:lang w:eastAsia="zh-CN"/>
              </w:rPr>
              <w:t xml:space="preserve">USŁUGI GEODEZYJNE MIROSŁAW LEWANDOWSKI                                                                                                                                                                            </w:t>
            </w:r>
            <w:r>
              <w:rPr>
                <w:rFonts w:ascii="Calibri" w:hAnsi="Calibri" w:cs="Calibri"/>
                <w:color w:val="000000"/>
                <w:sz w:val="22"/>
                <w:szCs w:val="22"/>
                <w:lang w:eastAsia="zh-CN"/>
              </w:rPr>
              <w:t xml:space="preserve"> al. Południowa 43e, </w:t>
            </w:r>
          </w:p>
          <w:p w:rsidR="00E96E27" w:rsidRDefault="00E96E27" w:rsidP="00DA40E6">
            <w:pPr>
              <w:snapToGrid w:val="0"/>
              <w:jc w:val="center"/>
            </w:pPr>
            <w:r>
              <w:rPr>
                <w:rFonts w:ascii="Calibri" w:hAnsi="Calibri" w:cs="Calibri"/>
                <w:color w:val="000000"/>
                <w:sz w:val="22"/>
                <w:szCs w:val="22"/>
                <w:lang w:eastAsia="zh-CN"/>
              </w:rPr>
              <w:t xml:space="preserve">22-600 Tomaszów Lubelski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Fonts w:ascii="Calibri" w:hAnsi="Calibri" w:cs="Calibri"/>
                <w:color w:val="000000"/>
                <w:sz w:val="22"/>
                <w:szCs w:val="22"/>
                <w:lang w:eastAsia="zh-CN"/>
              </w:rPr>
              <w:t>25 800,00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20.</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tabs>
                <w:tab w:val="left" w:pos="-1560"/>
              </w:tabs>
              <w:snapToGrid w:val="0"/>
              <w:spacing w:before="57" w:after="57"/>
              <w:jc w:val="center"/>
            </w:pPr>
            <w:r>
              <w:rPr>
                <w:rFonts w:ascii="Calibri" w:eastAsia="TTE19EF530t00" w:hAnsi="Calibri" w:cs="Calibri"/>
                <w:color w:val="000000"/>
                <w:sz w:val="22"/>
                <w:szCs w:val="22"/>
              </w:rPr>
              <w:t>Zakup i dostawa wraz z rozładunkiem płyt betonowych do Gminy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color w:val="000000"/>
                <w:sz w:val="22"/>
                <w:szCs w:val="22"/>
              </w:rPr>
              <w:t>BUDGAR LEŻAK ANETA</w:t>
            </w:r>
          </w:p>
          <w:p w:rsidR="00E96E27" w:rsidRDefault="00E96E27" w:rsidP="00DA40E6">
            <w:pPr>
              <w:jc w:val="center"/>
            </w:pPr>
            <w:r>
              <w:rPr>
                <w:rFonts w:ascii="Calibri" w:hAnsi="Calibri" w:cs="Calibri"/>
                <w:color w:val="000000"/>
                <w:sz w:val="22"/>
                <w:szCs w:val="22"/>
              </w:rPr>
              <w:t>Dąbrowa Tomaszowska 2</w:t>
            </w:r>
          </w:p>
          <w:p w:rsidR="00E96E27" w:rsidRDefault="00E96E27" w:rsidP="00DA40E6">
            <w:pPr>
              <w:widowControl w:val="0"/>
              <w:snapToGrid w:val="0"/>
              <w:jc w:val="center"/>
            </w:pPr>
            <w:r>
              <w:rPr>
                <w:rFonts w:ascii="Calibri" w:hAnsi="Calibri" w:cs="Calibri"/>
                <w:color w:val="000000"/>
                <w:sz w:val="22"/>
                <w:szCs w:val="22"/>
              </w:rPr>
              <w:t>22-600 Tomaszów Lubelski</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uppressAutoHyphens/>
              <w:snapToGrid w:val="0"/>
              <w:spacing w:line="276" w:lineRule="auto"/>
              <w:ind w:right="-250"/>
              <w:jc w:val="center"/>
            </w:pPr>
            <w:r>
              <w:rPr>
                <w:rFonts w:ascii="Calibri" w:hAnsi="Calibri" w:cs="Calibri"/>
                <w:color w:val="000000"/>
                <w:kern w:val="2"/>
                <w:sz w:val="22"/>
                <w:szCs w:val="22"/>
                <w:lang w:eastAsia="zh-CN"/>
              </w:rPr>
              <w:t>43 677,30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21.</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Calibri" w:hAnsi="Calibri" w:cs="Calibri"/>
                <w:sz w:val="22"/>
                <w:szCs w:val="22"/>
              </w:rPr>
              <w:t>Zakup, dostawa, instalacja oraz uruchomienie agregatu do budynku Urzędu Gminy w Rachaniach w ramach projektu „Cyberbezpieczny Samorząd”</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before="57" w:after="57"/>
              <w:jc w:val="center"/>
            </w:pPr>
            <w:r>
              <w:rPr>
                <w:rFonts w:ascii="Calibri" w:hAnsi="Calibri" w:cs="Calibri"/>
                <w:color w:val="000000"/>
                <w:sz w:val="22"/>
                <w:szCs w:val="22"/>
              </w:rPr>
              <w:t>Szulc-Euphenics.com p. Spółka Akcyjna</w:t>
            </w:r>
            <w:r>
              <w:rPr>
                <w:rFonts w:ascii="Calibri" w:hAnsi="Calibri" w:cs="Calibri"/>
                <w:color w:val="000000"/>
                <w:sz w:val="22"/>
                <w:szCs w:val="22"/>
              </w:rPr>
              <w:br/>
              <w:t xml:space="preserve">ul. Poligonowa 1, 04-051 Warszawa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Fonts w:ascii="Calibri" w:eastAsia="Calibri" w:hAnsi="Calibri" w:cs="Calibri"/>
                <w:sz w:val="22"/>
                <w:szCs w:val="22"/>
              </w:rPr>
              <w:t>52 275,00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22.</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eastAsia="Calibri" w:hAnsi="Calibri" w:cs="Calibri"/>
                <w:sz w:val="22"/>
                <w:szCs w:val="22"/>
              </w:rPr>
              <w:t>Opracowanie projektu budowlanego na „Budowę Budynku Pasywnego Świetlicy w Zwiartówku gm.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eastAsia="Calibri" w:hAnsi="Calibri" w:cs="Calibri"/>
                <w:color w:val="000000"/>
                <w:sz w:val="22"/>
                <w:szCs w:val="22"/>
              </w:rPr>
              <w:t>TECH – INSTAL Konrad Staszak</w:t>
            </w:r>
            <w:r>
              <w:rPr>
                <w:rFonts w:ascii="Calibri" w:eastAsia="Calibri" w:hAnsi="Calibri" w:cs="Calibri"/>
                <w:color w:val="000000"/>
                <w:sz w:val="22"/>
                <w:szCs w:val="22"/>
                <w:lang w:eastAsia="zh-CN"/>
              </w:rPr>
              <w:t xml:space="preserve"> </w:t>
            </w:r>
            <w:r>
              <w:rPr>
                <w:rFonts w:ascii="Calibri" w:eastAsia="Calibri" w:hAnsi="Calibri" w:cs="Calibri"/>
                <w:color w:val="000000"/>
                <w:sz w:val="22"/>
                <w:szCs w:val="22"/>
              </w:rPr>
              <w:t xml:space="preserve">                                                                                                                                                                              </w:t>
            </w:r>
            <w:r>
              <w:rPr>
                <w:rFonts w:ascii="Calibri" w:hAnsi="Calibri" w:cs="Calibri"/>
                <w:color w:val="000000"/>
                <w:sz w:val="22"/>
                <w:szCs w:val="22"/>
                <w:lang w:eastAsia="zh-CN"/>
              </w:rPr>
              <w:t>ul. M.C. Skłodowskiej 69</w:t>
            </w:r>
            <w:r>
              <w:rPr>
                <w:rFonts w:ascii="Calibri" w:hAnsi="Calibri" w:cs="Calibri"/>
                <w:color w:val="000000"/>
                <w:sz w:val="22"/>
                <w:szCs w:val="22"/>
              </w:rPr>
              <w:br/>
              <w:t>22-600 Tomaszów Lubelski</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ind w:right="-250"/>
              <w:jc w:val="center"/>
            </w:pPr>
            <w:r>
              <w:rPr>
                <w:rFonts w:ascii="Calibri" w:hAnsi="Calibri" w:cs="Calibri"/>
                <w:sz w:val="22"/>
                <w:szCs w:val="22"/>
                <w:lang w:eastAsia="zh-CN"/>
              </w:rPr>
              <w:t xml:space="preserve">69 741,00 </w:t>
            </w:r>
            <w:r>
              <w:rPr>
                <w:rFonts w:ascii="Calibri" w:hAnsi="Calibri" w:cs="Calibri"/>
                <w:sz w:val="22"/>
                <w:szCs w:val="22"/>
              </w:rPr>
              <w:t>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23.</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hAnsi="Calibri" w:cs="Calibri"/>
                <w:sz w:val="22"/>
                <w:szCs w:val="22"/>
              </w:rPr>
              <w:t xml:space="preserve">Nadzor inwestorski nad zadaniem pn. </w:t>
            </w:r>
            <w:r>
              <w:rPr>
                <w:rFonts w:ascii="Calibri" w:eastAsia="Calibri" w:hAnsi="Calibri" w:cs="Calibri"/>
                <w:caps/>
                <w:sz w:val="22"/>
                <w:szCs w:val="22"/>
              </w:rPr>
              <w:t>„</w:t>
            </w:r>
            <w:r>
              <w:rPr>
                <w:rFonts w:ascii="Calibri" w:eastAsia="Calibri" w:hAnsi="Calibri" w:cs="Calibri"/>
                <w:sz w:val="22"/>
                <w:szCs w:val="22"/>
                <w:lang w:eastAsia="ar-SA"/>
              </w:rPr>
              <w:t>Przebudowa placu przy świetlicy wiejskiej w miejscowości Wożuczyn</w:t>
            </w:r>
            <w:r>
              <w:rPr>
                <w:rFonts w:ascii="Calibri" w:eastAsia="Calibri" w:hAnsi="Calibri" w:cs="Calibri"/>
                <w:sz w:val="22"/>
                <w:szCs w:val="22"/>
              </w:rPr>
              <w:t>”</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pacing w:before="57" w:after="57"/>
              <w:jc w:val="center"/>
            </w:pPr>
            <w:r>
              <w:rPr>
                <w:rFonts w:ascii="Calibri" w:hAnsi="Calibri" w:cs="Calibri"/>
                <w:color w:val="000000"/>
                <w:sz w:val="22"/>
                <w:szCs w:val="22"/>
                <w:shd w:val="clear" w:color="auto" w:fill="FFFFFF"/>
              </w:rPr>
              <w:t>Usługi Projektowe i nadzory</w:t>
            </w:r>
          </w:p>
          <w:p w:rsidR="00E96E27" w:rsidRDefault="00E96E27" w:rsidP="00DA40E6">
            <w:pPr>
              <w:widowControl w:val="0"/>
              <w:suppressAutoHyphens/>
              <w:jc w:val="center"/>
            </w:pPr>
            <w:r>
              <w:rPr>
                <w:rFonts w:ascii="Calibri" w:hAnsi="Calibri" w:cs="Calibri"/>
                <w:sz w:val="22"/>
                <w:szCs w:val="22"/>
                <w:shd w:val="clear" w:color="auto" w:fill="FFFFFF"/>
              </w:rPr>
              <w:t xml:space="preserve">w branży drogowej Ryszard Radaj </w:t>
            </w:r>
          </w:p>
          <w:p w:rsidR="00E96E27" w:rsidRDefault="00E96E27" w:rsidP="00DA40E6">
            <w:pPr>
              <w:widowControl w:val="0"/>
              <w:suppressAutoHyphens/>
              <w:jc w:val="center"/>
            </w:pPr>
            <w:r>
              <w:rPr>
                <w:rFonts w:ascii="Calibri" w:hAnsi="Calibri" w:cs="Calibri"/>
                <w:sz w:val="22"/>
                <w:szCs w:val="22"/>
                <w:shd w:val="clear" w:color="auto" w:fill="FFFFFF"/>
              </w:rPr>
              <w:t xml:space="preserve">ul. Ogrodowa 27, Rogóźno </w:t>
            </w:r>
          </w:p>
          <w:p w:rsidR="00E96E27" w:rsidRDefault="00E96E27" w:rsidP="00DA40E6">
            <w:pPr>
              <w:widowControl w:val="0"/>
              <w:suppressAutoHyphens/>
              <w:snapToGrid w:val="0"/>
              <w:jc w:val="center"/>
            </w:pPr>
            <w:r>
              <w:rPr>
                <w:rFonts w:ascii="Calibri" w:eastAsia="Calibri" w:hAnsi="Calibri" w:cs="Calibri"/>
                <w:sz w:val="22"/>
                <w:szCs w:val="22"/>
              </w:rPr>
              <w:t>2</w:t>
            </w:r>
            <w:r>
              <w:rPr>
                <w:rFonts w:ascii="Calibri" w:hAnsi="Calibri" w:cs="Calibri"/>
                <w:sz w:val="22"/>
                <w:szCs w:val="22"/>
              </w:rPr>
              <w:t>2-600 Tomaszów Lubelski</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ind w:left="360"/>
              <w:jc w:val="center"/>
            </w:pPr>
            <w:r>
              <w:rPr>
                <w:rFonts w:ascii="Calibri" w:hAnsi="Calibri" w:cs="Calibri"/>
                <w:sz w:val="22"/>
                <w:szCs w:val="22"/>
              </w:rPr>
              <w:t>15 000,00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24.</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hAnsi="Calibri" w:cs="Calibri"/>
                <w:color w:val="000000"/>
                <w:sz w:val="22"/>
                <w:szCs w:val="22"/>
                <w:lang w:eastAsia="zh-CN"/>
              </w:rPr>
              <w:t>Wykonanie opracowania ekofizjograficznego dla Gminy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eastAsia="Calibri" w:hAnsi="Calibri" w:cs="Calibri"/>
                <w:color w:val="000000"/>
                <w:sz w:val="22"/>
                <w:szCs w:val="22"/>
                <w:lang w:eastAsia="zh-CN"/>
              </w:rPr>
              <w:t xml:space="preserve">Zbigniew Bronowicki </w:t>
            </w:r>
          </w:p>
          <w:p w:rsidR="00E96E27" w:rsidRDefault="00E96E27" w:rsidP="00DA40E6">
            <w:pPr>
              <w:snapToGrid w:val="0"/>
              <w:jc w:val="center"/>
            </w:pPr>
            <w:r>
              <w:rPr>
                <w:rFonts w:ascii="Calibri" w:eastAsia="Calibri" w:hAnsi="Calibri" w:cs="Calibri"/>
                <w:color w:val="000000"/>
                <w:sz w:val="22"/>
                <w:szCs w:val="22"/>
                <w:lang w:eastAsia="zh-CN"/>
              </w:rPr>
              <w:t>Brol Systemy Przestrzenne</w:t>
            </w:r>
            <w:r>
              <w:rPr>
                <w:rFonts w:ascii="Calibri" w:eastAsia="Calibri" w:hAnsi="Calibri" w:cs="Calibri"/>
                <w:color w:val="000000"/>
                <w:sz w:val="22"/>
                <w:szCs w:val="22"/>
              </w:rPr>
              <w:t xml:space="preserve">                                                                                                                                                                              </w:t>
            </w:r>
            <w:r>
              <w:rPr>
                <w:rFonts w:ascii="Calibri" w:hAnsi="Calibri" w:cs="Calibri"/>
                <w:color w:val="000000"/>
                <w:sz w:val="22"/>
                <w:szCs w:val="22"/>
                <w:lang w:eastAsia="zh-CN"/>
              </w:rPr>
              <w:t>ul. Strusia 4c/27</w:t>
            </w:r>
            <w:r>
              <w:rPr>
                <w:rFonts w:ascii="Calibri" w:eastAsia="Calibri" w:hAnsi="Calibri" w:cs="Calibri"/>
                <w:color w:val="000000"/>
                <w:sz w:val="22"/>
                <w:szCs w:val="22"/>
              </w:rPr>
              <w:br/>
            </w:r>
            <w:r>
              <w:rPr>
                <w:rFonts w:ascii="Calibri" w:eastAsia="Calibri" w:hAnsi="Calibri" w:cs="Calibri"/>
                <w:color w:val="000000"/>
                <w:sz w:val="22"/>
                <w:szCs w:val="22"/>
              </w:rPr>
              <w:lastRenderedPageBreak/>
              <w:t>05-500 Piaseczno</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Akapitzlist3"/>
              <w:snapToGrid w:val="0"/>
              <w:spacing w:before="114" w:after="274"/>
              <w:ind w:left="0" w:firstLine="0"/>
              <w:contextualSpacing/>
              <w:jc w:val="center"/>
              <w:rPr>
                <w:rFonts w:hint="eastAsia"/>
              </w:rPr>
            </w:pPr>
            <w:r>
              <w:rPr>
                <w:rFonts w:ascii="Calibri" w:eastAsia="Calibri" w:hAnsi="Calibri" w:cs="Calibri"/>
                <w:color w:val="000000"/>
                <w:shd w:val="clear" w:color="auto" w:fill="FFFFFF"/>
                <w:lang w:val="pl-PL"/>
              </w:rPr>
              <w:lastRenderedPageBreak/>
              <w:t>24 600,00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lastRenderedPageBreak/>
              <w:t>25.</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hAnsi="Calibri" w:cs="Calibri"/>
                <w:color w:val="000000"/>
                <w:sz w:val="22"/>
                <w:szCs w:val="22"/>
              </w:rPr>
              <w:t>Zakup i dostawe p</w:t>
            </w:r>
            <w:r>
              <w:rPr>
                <w:rStyle w:val="Domylnaczcionkaakapitu2"/>
                <w:rFonts w:ascii="Calibri" w:eastAsia="Calibri" w:hAnsi="Calibri" w:cs="Calibri"/>
                <w:color w:val="000000"/>
                <w:sz w:val="22"/>
                <w:szCs w:val="22"/>
              </w:rPr>
              <w:t>ralnicy-wirówki oraz suszarki (komplet) w ramach Programu Ochrony Ludności I Obrony Cywilnej na lata 2025-2026</w:t>
            </w:r>
            <w:r>
              <w:rPr>
                <w:rFonts w:ascii="Calibri" w:hAnsi="Calibri" w:cs="Calibri"/>
                <w:color w:val="000000"/>
                <w:sz w:val="22"/>
                <w:szCs w:val="22"/>
              </w:rPr>
              <w:t xml:space="preserve"> </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pacing w:before="57" w:after="57"/>
              <w:jc w:val="center"/>
            </w:pPr>
            <w:r>
              <w:rPr>
                <w:rStyle w:val="Domylnaczcionkaakapitu2"/>
                <w:rFonts w:ascii="Calibri" w:hAnsi="Calibri" w:cs="Calibri"/>
                <w:color w:val="000000"/>
                <w:sz w:val="22"/>
                <w:szCs w:val="22"/>
              </w:rPr>
              <w:t>HURT-DETAL ART. PRZEMYSŁOWYCH</w:t>
            </w:r>
          </w:p>
          <w:p w:rsidR="00E96E27" w:rsidRDefault="00E96E27" w:rsidP="00DA40E6">
            <w:pPr>
              <w:snapToGrid w:val="0"/>
              <w:jc w:val="center"/>
            </w:pPr>
            <w:r>
              <w:rPr>
                <w:rStyle w:val="Domylnaczcionkaakapitu2"/>
                <w:rFonts w:ascii="Calibri" w:eastAsia="Calibri" w:hAnsi="Calibri" w:cs="Calibri"/>
                <w:color w:val="000000"/>
                <w:sz w:val="22"/>
                <w:szCs w:val="22"/>
                <w:shd w:val="clear" w:color="auto" w:fill="FFFFFF"/>
              </w:rPr>
              <w:t>Franciszek Piwko</w:t>
            </w:r>
            <w:r>
              <w:rPr>
                <w:rStyle w:val="Domylnaczcionkaakapitu2"/>
                <w:rFonts w:ascii="Calibri" w:eastAsia="Calibri" w:hAnsi="Calibri" w:cs="Calibri"/>
                <w:color w:val="000000"/>
                <w:sz w:val="22"/>
                <w:szCs w:val="22"/>
                <w:shd w:val="clear" w:color="auto" w:fill="FFFFFF"/>
              </w:rPr>
              <w:br/>
              <w:t>ul. Partyzantów 32,  22-640 Rachanie</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t>43 500,00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26.</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Calibri" w:hAnsi="Calibri" w:cs="Calibri"/>
                <w:color w:val="000000"/>
                <w:sz w:val="22"/>
                <w:szCs w:val="22"/>
              </w:rPr>
              <w:t>Remont bazy magazynowej w Urzędzie Gminy Rachanie w ramach Programu Ochrony Ludności i Obrony Cywilnej na lata 2025-2026</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color w:val="000000"/>
                <w:sz w:val="22"/>
                <w:szCs w:val="22"/>
              </w:rPr>
              <w:t>Przedsiębiorstwo Usługowe „BRO-BUD”</w:t>
            </w:r>
          </w:p>
          <w:p w:rsidR="00E96E27" w:rsidRDefault="00E96E27" w:rsidP="00DA40E6">
            <w:pPr>
              <w:jc w:val="center"/>
            </w:pPr>
            <w:r>
              <w:rPr>
                <w:rFonts w:ascii="Calibri" w:hAnsi="Calibri" w:cs="Calibri"/>
                <w:color w:val="000000"/>
                <w:sz w:val="22"/>
                <w:szCs w:val="22"/>
              </w:rPr>
              <w:t>ul. Lwowska 56A, lol. 34</w:t>
            </w:r>
          </w:p>
          <w:p w:rsidR="00E96E27" w:rsidRDefault="00E96E27" w:rsidP="00DA40E6">
            <w:pPr>
              <w:autoSpaceDE w:val="0"/>
              <w:snapToGrid w:val="0"/>
              <w:jc w:val="center"/>
            </w:pPr>
            <w:r>
              <w:rPr>
                <w:rFonts w:ascii="Calibri" w:eastAsia="Calibri" w:hAnsi="Calibri" w:cs="Calibri"/>
                <w:color w:val="000000"/>
                <w:sz w:val="22"/>
                <w:szCs w:val="22"/>
              </w:rPr>
              <w:t>22-600 Tomaszów Lubelski</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spacing w:line="360" w:lineRule="auto"/>
              <w:ind w:right="-250"/>
              <w:jc w:val="center"/>
            </w:pPr>
            <w:r>
              <w:rPr>
                <w:rFonts w:ascii="Calibri" w:eastAsia="Calibri" w:hAnsi="Calibri" w:cs="Calibri"/>
                <w:color w:val="000000"/>
                <w:sz w:val="22"/>
                <w:szCs w:val="22"/>
              </w:rPr>
              <w:t>27 923,00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hd w:val="clear" w:color="auto" w:fill="FFFFFF"/>
              </w:rPr>
              <w:t>27.</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eastAsia="Calibri" w:hAnsi="Calibri" w:cs="Calibri"/>
                <w:sz w:val="22"/>
                <w:szCs w:val="22"/>
              </w:rPr>
              <w:t>Opracowanie projektu budowlanego na „Rozbudowę budynku garażu Ochotniczej Straży Pożarnej w Wożuczynie Gmina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eastAsia="Calibri" w:hAnsi="Calibri" w:cs="Calibri"/>
                <w:color w:val="000000"/>
                <w:sz w:val="22"/>
                <w:szCs w:val="22"/>
              </w:rPr>
              <w:t>TECH – INSTAL Konrad Staszak</w:t>
            </w:r>
            <w:r>
              <w:rPr>
                <w:rFonts w:ascii="Calibri" w:eastAsia="Calibri" w:hAnsi="Calibri" w:cs="Calibri"/>
                <w:color w:val="000000"/>
                <w:sz w:val="22"/>
                <w:szCs w:val="22"/>
                <w:lang w:eastAsia="zh-CN"/>
              </w:rPr>
              <w:t xml:space="preserve"> </w:t>
            </w:r>
            <w:r>
              <w:rPr>
                <w:rFonts w:ascii="Calibri" w:eastAsia="Calibri" w:hAnsi="Calibri" w:cs="Calibri"/>
                <w:color w:val="000000"/>
                <w:sz w:val="22"/>
                <w:szCs w:val="22"/>
              </w:rPr>
              <w:t xml:space="preserve">                                                                                                                                                                              </w:t>
            </w:r>
            <w:r>
              <w:rPr>
                <w:rFonts w:ascii="Calibri" w:hAnsi="Calibri" w:cs="Calibri"/>
                <w:color w:val="000000"/>
                <w:sz w:val="22"/>
                <w:szCs w:val="22"/>
                <w:lang w:eastAsia="zh-CN"/>
              </w:rPr>
              <w:t>ul. M.C. Skłodowskiej 69</w:t>
            </w:r>
            <w:r>
              <w:rPr>
                <w:rFonts w:ascii="Calibri" w:hAnsi="Calibri" w:cs="Calibri"/>
                <w:color w:val="000000"/>
                <w:sz w:val="22"/>
                <w:szCs w:val="22"/>
              </w:rPr>
              <w:br/>
              <w:t>22-600 Tomaszów Lubelski</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ind w:right="-250"/>
              <w:jc w:val="center"/>
            </w:pPr>
            <w:r>
              <w:rPr>
                <w:rFonts w:ascii="Calibri" w:eastAsia="Calibri" w:hAnsi="Calibri" w:cs="Calibri"/>
                <w:sz w:val="22"/>
                <w:szCs w:val="22"/>
              </w:rPr>
              <w:t>29 889,00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28.</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Calibri" w:hAnsi="Calibri" w:cs="Calibri"/>
                <w:color w:val="000000"/>
                <w:sz w:val="22"/>
                <w:szCs w:val="22"/>
              </w:rPr>
              <w:t>Dostawę agregatów prądotwórczych w ramach Programu Ochrony Ludności i Obrony Cywilnej na lata 2025-2026</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before="57" w:after="57"/>
              <w:jc w:val="center"/>
            </w:pPr>
            <w:r>
              <w:rPr>
                <w:rStyle w:val="Domylnaczcionkaakapitu2"/>
                <w:rFonts w:ascii="Calibri" w:hAnsi="Calibri" w:cs="Calibri"/>
                <w:color w:val="000000"/>
                <w:kern w:val="2"/>
                <w:sz w:val="22"/>
                <w:szCs w:val="22"/>
                <w:lang w:eastAsia="zh-CN" w:bidi="hi-IN"/>
              </w:rPr>
              <w:t>NBIT Jarosław Jenczmionka Sp. Z o.o.</w:t>
            </w:r>
            <w:r>
              <w:rPr>
                <w:rStyle w:val="Domylnaczcionkaakapitu2"/>
                <w:rFonts w:ascii="Calibri" w:hAnsi="Calibri" w:cs="Calibri"/>
                <w:color w:val="000000"/>
                <w:kern w:val="2"/>
                <w:sz w:val="22"/>
                <w:szCs w:val="22"/>
                <w:lang w:eastAsia="zh-CN" w:bidi="hi-IN"/>
              </w:rPr>
              <w:br/>
              <w:t>ul. Plebańska 3/8,  44-100 Gliwice</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lang w:val="pl-PL"/>
              </w:rPr>
              <w:t>149 996,04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29.</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hAnsi="Calibri" w:cs="Calibri"/>
                <w:sz w:val="22"/>
                <w:szCs w:val="22"/>
              </w:rPr>
              <w:t>PRZYGOTOWANIE I DOSTAWA</w:t>
            </w:r>
          </w:p>
          <w:p w:rsidR="00E96E27" w:rsidRDefault="00E96E27" w:rsidP="00DA40E6">
            <w:pPr>
              <w:jc w:val="center"/>
            </w:pPr>
            <w:r>
              <w:rPr>
                <w:rFonts w:ascii="Calibri" w:hAnsi="Calibri" w:cs="Calibri"/>
                <w:sz w:val="22"/>
                <w:szCs w:val="22"/>
              </w:rPr>
              <w:t>POSIŁKÓW DLA DZIECI UCZĘSZCZAJĄCYCH DO PRZEDSZKOLA</w:t>
            </w:r>
          </w:p>
          <w:p w:rsidR="00E96E27" w:rsidRDefault="00E96E27" w:rsidP="00DA40E6">
            <w:pPr>
              <w:snapToGrid w:val="0"/>
              <w:jc w:val="center"/>
            </w:pPr>
            <w:r>
              <w:rPr>
                <w:rFonts w:ascii="Calibri" w:hAnsi="Calibri" w:cs="Calibri"/>
                <w:sz w:val="22"/>
                <w:szCs w:val="22"/>
              </w:rPr>
              <w:t>W RAMACH REALIZACJI PROJEKTU PN. „Przedszkolna bajkolandia w Gminie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Zespół Szkolno-Przedszkolny w Rachaniach</w:t>
            </w:r>
          </w:p>
          <w:p w:rsidR="00E96E27" w:rsidRDefault="00E96E27" w:rsidP="00DA40E6">
            <w:pPr>
              <w:widowControl w:val="0"/>
              <w:snapToGrid w:val="0"/>
              <w:spacing w:before="57" w:after="57"/>
              <w:jc w:val="center"/>
            </w:pPr>
            <w:r>
              <w:rPr>
                <w:rStyle w:val="Domylnaczcionkaakapitu2"/>
                <w:rFonts w:ascii="Calibri" w:hAnsi="Calibri" w:cs="Calibri"/>
                <w:sz w:val="22"/>
                <w:szCs w:val="22"/>
              </w:rPr>
              <w:t xml:space="preserve">ul. Partyzantów 47, </w:t>
            </w:r>
          </w:p>
          <w:p w:rsidR="00E96E27" w:rsidRDefault="00E96E27" w:rsidP="00DA40E6">
            <w:pPr>
              <w:widowControl w:val="0"/>
              <w:snapToGrid w:val="0"/>
              <w:spacing w:before="57" w:after="57"/>
              <w:jc w:val="center"/>
            </w:pPr>
            <w:r>
              <w:rPr>
                <w:rStyle w:val="Domylnaczcionkaakapitu2"/>
                <w:rFonts w:ascii="Calibri" w:hAnsi="Calibri" w:cs="Calibri"/>
                <w:sz w:val="22"/>
                <w:szCs w:val="22"/>
              </w:rPr>
              <w:t>22-640 Rachanie</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ind w:left="426" w:hanging="426"/>
              <w:jc w:val="center"/>
            </w:pPr>
            <w:r>
              <w:rPr>
                <w:rFonts w:ascii="Calibri" w:eastAsia="Calibri" w:hAnsi="Calibri" w:cs="Calibri"/>
                <w:sz w:val="22"/>
                <w:szCs w:val="22"/>
              </w:rPr>
              <w:t>45 000,00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30.</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Cambria" w:hAnsi="Calibri" w:cs="Calibri"/>
                <w:color w:val="000000"/>
                <w:sz w:val="22"/>
                <w:szCs w:val="22"/>
                <w:lang w:eastAsia="zh-CN" w:bidi="pl-PL"/>
              </w:rPr>
              <w:t>M</w:t>
            </w:r>
            <w:r>
              <w:rPr>
                <w:rStyle w:val="Domylnaczcionkaakapitu2"/>
                <w:rFonts w:ascii="Calibri" w:eastAsia="Calibri" w:hAnsi="Calibri" w:cs="Calibri"/>
                <w:color w:val="000000"/>
                <w:sz w:val="22"/>
                <w:szCs w:val="22"/>
              </w:rPr>
              <w:t>odernizacja świetlicy wiejskiej w Siemnicach</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eastAsia="Calibri" w:hAnsi="Calibri" w:cs="Calibri"/>
                <w:color w:val="000000"/>
                <w:sz w:val="22"/>
                <w:szCs w:val="22"/>
                <w:lang w:eastAsia="zh-CN"/>
              </w:rPr>
              <w:t xml:space="preserve">Firma Budowlana GEORG 2  </w:t>
            </w:r>
          </w:p>
          <w:p w:rsidR="00E96E27" w:rsidRDefault="00E96E27" w:rsidP="00DA40E6">
            <w:pPr>
              <w:jc w:val="center"/>
            </w:pPr>
            <w:r>
              <w:rPr>
                <w:rFonts w:ascii="Calibri" w:hAnsi="Calibri" w:cs="Calibri"/>
                <w:color w:val="000000"/>
                <w:sz w:val="22"/>
                <w:szCs w:val="22"/>
                <w:lang w:eastAsia="zh-CN"/>
              </w:rPr>
              <w:t>Małgorzata Korga,</w:t>
            </w:r>
          </w:p>
          <w:p w:rsidR="00E96E27" w:rsidRDefault="00E96E27" w:rsidP="00DA40E6">
            <w:pPr>
              <w:jc w:val="center"/>
            </w:pPr>
            <w:r>
              <w:rPr>
                <w:rFonts w:ascii="Calibri" w:hAnsi="Calibri" w:cs="Calibri"/>
                <w:color w:val="000000"/>
                <w:sz w:val="22"/>
                <w:szCs w:val="22"/>
                <w:lang w:eastAsia="zh-CN"/>
              </w:rPr>
              <w:t>Aleksandrów 468</w:t>
            </w:r>
          </w:p>
          <w:p w:rsidR="00E96E27" w:rsidRDefault="00E96E27" w:rsidP="00DA40E6">
            <w:pPr>
              <w:snapToGrid w:val="0"/>
              <w:jc w:val="center"/>
            </w:pPr>
            <w:r>
              <w:rPr>
                <w:rStyle w:val="Hipercze"/>
                <w:rFonts w:ascii="Calibri" w:hAnsi="Calibri" w:cs="Calibri"/>
                <w:color w:val="000000"/>
                <w:sz w:val="22"/>
                <w:szCs w:val="22"/>
                <w:lang w:eastAsia="zh-CN"/>
              </w:rPr>
              <w:t xml:space="preserve">23-408 Aleksandrów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jc w:val="center"/>
            </w:pPr>
            <w:r>
              <w:rPr>
                <w:rFonts w:ascii="Calibri" w:hAnsi="Calibri" w:cs="Calibri"/>
                <w:color w:val="000000"/>
                <w:sz w:val="22"/>
                <w:szCs w:val="22"/>
                <w:lang w:eastAsia="zh-CN"/>
              </w:rPr>
              <w:t>19 500,00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31.</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hAnsi="Calibri" w:cs="Calibri"/>
                <w:color w:val="000000"/>
                <w:sz w:val="22"/>
                <w:szCs w:val="22"/>
                <w:lang w:eastAsia="zh-CN"/>
              </w:rPr>
              <w:t>Zakup i transport</w:t>
            </w:r>
            <w:r>
              <w:rPr>
                <w:rFonts w:ascii="Calibri" w:hAnsi="Calibri" w:cs="Calibri"/>
                <w:sz w:val="22"/>
                <w:szCs w:val="22"/>
              </w:rPr>
              <w:t xml:space="preserve"> ekogroszku do Urzędu Gminy Rachanie oraz Ośrodka Zdrowia w Wożuczynie Cukrowni w sezonie grzewczym 2025/2026</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autoSpaceDE w:val="0"/>
              <w:jc w:val="center"/>
            </w:pPr>
            <w:r>
              <w:rPr>
                <w:rFonts w:ascii="Calibri" w:hAnsi="Calibri"/>
                <w:color w:val="000000"/>
                <w:sz w:val="22"/>
                <w:szCs w:val="22"/>
              </w:rPr>
              <w:t>HURT-DETAL ART. PRZEMYSŁOWYCH</w:t>
            </w:r>
          </w:p>
          <w:p w:rsidR="00E96E27" w:rsidRDefault="00E96E27" w:rsidP="00DA40E6">
            <w:pPr>
              <w:autoSpaceDE w:val="0"/>
              <w:spacing w:before="57" w:after="57"/>
              <w:jc w:val="center"/>
            </w:pPr>
            <w:r>
              <w:rPr>
                <w:rFonts w:ascii="Calibri" w:hAnsi="Calibri"/>
                <w:color w:val="000000"/>
                <w:sz w:val="22"/>
                <w:szCs w:val="22"/>
              </w:rPr>
              <w:t xml:space="preserve">Franciszek Piwko </w:t>
            </w:r>
          </w:p>
          <w:p w:rsidR="00E96E27" w:rsidRDefault="00E96E27" w:rsidP="00DA40E6">
            <w:pPr>
              <w:autoSpaceDE w:val="0"/>
              <w:snapToGrid w:val="0"/>
              <w:spacing w:before="57" w:after="57"/>
              <w:jc w:val="center"/>
            </w:pPr>
            <w:r>
              <w:rPr>
                <w:rFonts w:ascii="Calibri" w:eastAsia="Calibri" w:hAnsi="Calibri"/>
                <w:color w:val="000000"/>
                <w:sz w:val="22"/>
                <w:szCs w:val="22"/>
                <w:lang w:eastAsia="hi-IN"/>
              </w:rPr>
              <w:t>ul. Partyzantów 32, 22-640 Rachanie</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autoSpaceDE w:val="0"/>
              <w:snapToGrid w:val="0"/>
              <w:spacing w:line="360" w:lineRule="auto"/>
              <w:jc w:val="center"/>
            </w:pPr>
            <w:r>
              <w:rPr>
                <w:rFonts w:ascii="Calibri" w:hAnsi="Calibri" w:cs="Arial"/>
                <w:color w:val="000000"/>
                <w:sz w:val="22"/>
                <w:szCs w:val="22"/>
                <w:lang w:eastAsia="zh-CN"/>
              </w:rPr>
              <w:t>1 252,00 zł za 1 tonę wraz z dostawą</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32.</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Fonts w:ascii="Calibri" w:hAnsi="Calibri" w:cs="Calibri"/>
                <w:color w:val="000000"/>
                <w:sz w:val="22"/>
                <w:szCs w:val="22"/>
                <w:lang w:eastAsia="zh-CN"/>
              </w:rPr>
              <w:t>Wykonanie studium wykonalności dla projektu pn. „Budowa budynku pasywnego świetlicy w miejscowości Źwiartówek w gminie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before="57" w:after="57"/>
              <w:jc w:val="center"/>
            </w:pPr>
            <w:r>
              <w:rPr>
                <w:rFonts w:ascii="Calibri" w:hAnsi="Calibri" w:cs="Calibri"/>
                <w:sz w:val="22"/>
                <w:szCs w:val="22"/>
              </w:rPr>
              <w:t>Lubelska Akademia Rozwoju Sp. Z o.o.</w:t>
            </w:r>
            <w:r>
              <w:rPr>
                <w:rFonts w:ascii="Calibri" w:hAnsi="Calibri" w:cs="Calibri"/>
                <w:sz w:val="22"/>
                <w:szCs w:val="22"/>
              </w:rPr>
              <w:br/>
              <w:t xml:space="preserve">ul. Aleja Spółdzielności Pracy 75,  </w:t>
            </w:r>
          </w:p>
          <w:p w:rsidR="00E96E27" w:rsidRDefault="00E96E27" w:rsidP="00DA40E6">
            <w:pPr>
              <w:widowControl w:val="0"/>
              <w:snapToGrid w:val="0"/>
              <w:spacing w:before="57" w:after="57"/>
              <w:jc w:val="center"/>
            </w:pPr>
            <w:r>
              <w:rPr>
                <w:rFonts w:ascii="Calibri" w:hAnsi="Calibri" w:cs="Calibri"/>
                <w:sz w:val="22"/>
                <w:szCs w:val="22"/>
              </w:rPr>
              <w:t>20-147 Lublin</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treci"/>
              <w:widowControl w:val="0"/>
              <w:shd w:val="clear" w:color="auto" w:fill="auto"/>
              <w:tabs>
                <w:tab w:val="left" w:pos="284"/>
              </w:tabs>
              <w:snapToGrid w:val="0"/>
              <w:spacing w:before="0" w:after="0" w:line="240" w:lineRule="auto"/>
              <w:ind w:left="284" w:hanging="284"/>
              <w:jc w:val="center"/>
            </w:pPr>
            <w:r>
              <w:rPr>
                <w:rFonts w:ascii="Calibri" w:eastAsia="Calibri" w:hAnsi="Calibri" w:cs="Calibri"/>
                <w:sz w:val="22"/>
                <w:szCs w:val="22"/>
              </w:rPr>
              <w:t>43 050,00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33.</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jc w:val="center"/>
            </w:pPr>
            <w:r>
              <w:rPr>
                <w:rStyle w:val="Domylnaczcionkaakapitu2"/>
                <w:rFonts w:ascii="Calibri" w:eastAsia="Calibri" w:hAnsi="Calibri" w:cs="Calibri"/>
                <w:color w:val="000000"/>
                <w:sz w:val="22"/>
                <w:szCs w:val="22"/>
              </w:rPr>
              <w:t xml:space="preserve">Dostawa cysterny do transportu i dystrybucji wody pitnej w ramach Programu Ochrony Ludności i Obrony </w:t>
            </w:r>
            <w:r>
              <w:rPr>
                <w:rStyle w:val="Domylnaczcionkaakapitu2"/>
                <w:rFonts w:ascii="Calibri" w:eastAsia="Calibri" w:hAnsi="Calibri" w:cs="Calibri"/>
                <w:color w:val="000000"/>
                <w:sz w:val="22"/>
                <w:szCs w:val="22"/>
              </w:rPr>
              <w:lastRenderedPageBreak/>
              <w:t>Cywilnej na lata 2025-2026</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lastRenderedPageBreak/>
              <w:t>HURT-DETAL ART. PRZEMYSŁOWYCH</w:t>
            </w:r>
          </w:p>
          <w:p w:rsidR="00E96E27" w:rsidRDefault="00E96E27" w:rsidP="00DA40E6">
            <w:pPr>
              <w:widowControl w:val="0"/>
              <w:snapToGrid w:val="0"/>
              <w:spacing w:before="57" w:after="57"/>
              <w:jc w:val="center"/>
            </w:pPr>
            <w:r>
              <w:rPr>
                <w:rStyle w:val="Domylnaczcionkaakapitu2"/>
                <w:rFonts w:ascii="Calibri" w:eastAsia="Calibri" w:hAnsi="Calibri" w:cs="Calibri"/>
                <w:color w:val="000000"/>
                <w:sz w:val="22"/>
                <w:szCs w:val="22"/>
                <w:shd w:val="clear" w:color="auto" w:fill="FFFFFF"/>
              </w:rPr>
              <w:t>Franciszek Piwko</w:t>
            </w:r>
            <w:r>
              <w:rPr>
                <w:rStyle w:val="Domylnaczcionkaakapitu2"/>
                <w:rFonts w:ascii="Calibri" w:eastAsia="Calibri" w:hAnsi="Calibri" w:cs="Calibri"/>
                <w:color w:val="000000"/>
                <w:sz w:val="22"/>
                <w:szCs w:val="22"/>
                <w:shd w:val="clear" w:color="auto" w:fill="FFFFFF"/>
              </w:rPr>
              <w:br/>
            </w:r>
            <w:r>
              <w:rPr>
                <w:rStyle w:val="Domylnaczcionkaakapitu2"/>
                <w:rFonts w:ascii="Calibri" w:eastAsia="Calibri" w:hAnsi="Calibri" w:cs="Calibri"/>
                <w:color w:val="000000"/>
                <w:sz w:val="22"/>
                <w:szCs w:val="22"/>
                <w:shd w:val="clear" w:color="auto" w:fill="FFFFFF"/>
              </w:rPr>
              <w:lastRenderedPageBreak/>
              <w:t>ul. Partyzantów 32,  22-640 Rachanie</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lastRenderedPageBreak/>
              <w:t>61 800,00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lastRenderedPageBreak/>
              <w:t>34.</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eastAsia="Calibri" w:hAnsi="Calibri" w:cs="Calibri"/>
                <w:color w:val="000000"/>
                <w:sz w:val="22"/>
                <w:szCs w:val="22"/>
              </w:rPr>
              <w:t>Wymiana stolarki drzwiowej w Niepublicznym Zakładzie Ambulatoryjnej Opieki Zdrowotnej w Rachaniach</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eastAsia="Calibri" w:hAnsi="Calibri" w:cs="Calibri"/>
                <w:color w:val="000000"/>
                <w:sz w:val="22"/>
                <w:szCs w:val="22"/>
                <w:lang w:eastAsia="zh-CN"/>
              </w:rPr>
              <w:t xml:space="preserve">Firma Budowlana GEORG 2  </w:t>
            </w:r>
          </w:p>
          <w:p w:rsidR="00E96E27" w:rsidRDefault="00E96E27" w:rsidP="00DA40E6">
            <w:pPr>
              <w:jc w:val="center"/>
            </w:pPr>
            <w:r>
              <w:rPr>
                <w:rFonts w:ascii="Calibri" w:hAnsi="Calibri" w:cs="Calibri"/>
                <w:color w:val="000000"/>
                <w:sz w:val="22"/>
                <w:szCs w:val="22"/>
                <w:lang w:eastAsia="zh-CN"/>
              </w:rPr>
              <w:t>Małgorzata Korga,</w:t>
            </w:r>
          </w:p>
          <w:p w:rsidR="00E96E27" w:rsidRDefault="00E96E27" w:rsidP="00DA40E6">
            <w:pPr>
              <w:jc w:val="center"/>
            </w:pPr>
            <w:r>
              <w:rPr>
                <w:rFonts w:ascii="Calibri" w:hAnsi="Calibri" w:cs="Calibri"/>
                <w:color w:val="000000"/>
                <w:sz w:val="22"/>
                <w:szCs w:val="22"/>
                <w:lang w:eastAsia="zh-CN"/>
              </w:rPr>
              <w:t>Aleksandrów 468</w:t>
            </w:r>
          </w:p>
          <w:p w:rsidR="00E96E27" w:rsidRDefault="00E96E27" w:rsidP="00DA40E6">
            <w:pPr>
              <w:widowControl w:val="0"/>
              <w:snapToGrid w:val="0"/>
              <w:spacing w:before="57" w:after="57"/>
              <w:jc w:val="center"/>
            </w:pPr>
            <w:r>
              <w:rPr>
                <w:rStyle w:val="Hipercze"/>
                <w:rFonts w:ascii="Calibri" w:hAnsi="Calibri" w:cs="Calibri"/>
                <w:color w:val="000000"/>
                <w:sz w:val="22"/>
                <w:szCs w:val="22"/>
                <w:lang w:eastAsia="zh-CN"/>
              </w:rPr>
              <w:t xml:space="preserve">23-408 Aleksandrów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ind w:right="-250"/>
              <w:jc w:val="center"/>
            </w:pPr>
            <w:r>
              <w:rPr>
                <w:rFonts w:ascii="Calibri" w:eastAsia="Calibri" w:hAnsi="Calibri" w:cs="Calibri"/>
                <w:color w:val="000000"/>
                <w:sz w:val="22"/>
                <w:szCs w:val="22"/>
                <w:shd w:val="clear" w:color="auto" w:fill="FFFFFF"/>
              </w:rPr>
              <w:t xml:space="preserve">38 745,00 zł </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35.</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bookmarkStart w:id="4" w:name="_Hlk118798916"/>
            <w:bookmarkStart w:id="5" w:name="_Hlk117075025"/>
            <w:r>
              <w:rPr>
                <w:rStyle w:val="Domylnaczcionkaakapitu2"/>
                <w:rFonts w:ascii="Calibri" w:eastAsia="Calibri" w:hAnsi="Calibri"/>
                <w:color w:val="000000"/>
                <w:sz w:val="22"/>
                <w:szCs w:val="22"/>
              </w:rPr>
              <w:t xml:space="preserve">Zakup Serwera NAS wraz z nośnikami na potrzeby Urzędu Gminy </w:t>
            </w:r>
            <w:bookmarkEnd w:id="4"/>
            <w:bookmarkEnd w:id="5"/>
            <w:r>
              <w:rPr>
                <w:rStyle w:val="Domylnaczcionkaakapitu2"/>
                <w:rFonts w:ascii="Calibri" w:eastAsia="Calibri" w:hAnsi="Calibri"/>
                <w:color w:val="000000"/>
                <w:sz w:val="22"/>
                <w:szCs w:val="22"/>
              </w:rPr>
              <w:t>Rachanie w ramach  programu “Cyberbezpieczny Samorząd”</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before="57" w:after="57"/>
              <w:jc w:val="center"/>
            </w:pPr>
            <w:r>
              <w:rPr>
                <w:rStyle w:val="Domylnaczcionkaakapitu2"/>
                <w:rFonts w:ascii="Calibri" w:eastAsia="Calibri" w:hAnsi="Calibri" w:cs="Calibri"/>
                <w:color w:val="000000"/>
                <w:sz w:val="22"/>
                <w:szCs w:val="22"/>
              </w:rPr>
              <w:t>Szulc-Euphenics.com p. Spółka Akcyjna</w:t>
            </w:r>
            <w:r>
              <w:rPr>
                <w:rStyle w:val="Domylnaczcionkaakapitu2"/>
                <w:rFonts w:ascii="Calibri" w:eastAsia="Calibri" w:hAnsi="Calibri" w:cs="Calibri"/>
                <w:color w:val="000000"/>
                <w:sz w:val="22"/>
                <w:szCs w:val="22"/>
              </w:rPr>
              <w:br/>
              <w:t xml:space="preserve">ul. Poligonowa 1, </w:t>
            </w:r>
          </w:p>
          <w:p w:rsidR="00E96E27" w:rsidRDefault="00E96E27" w:rsidP="00DA40E6">
            <w:pPr>
              <w:widowControl w:val="0"/>
              <w:snapToGrid w:val="0"/>
              <w:spacing w:before="57" w:after="57"/>
              <w:jc w:val="center"/>
            </w:pPr>
            <w:r>
              <w:rPr>
                <w:rStyle w:val="Domylnaczcionkaakapitu2"/>
                <w:rFonts w:ascii="Calibri" w:eastAsia="Calibri" w:hAnsi="Calibri" w:cs="Calibri"/>
                <w:color w:val="000000"/>
                <w:sz w:val="22"/>
                <w:szCs w:val="22"/>
              </w:rPr>
              <w:t xml:space="preserve">04-051 Warszawa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t>14 145,00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36.</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eastAsia="Calibri" w:hAnsi="Calibri" w:cs="Calibri"/>
                <w:color w:val="000000"/>
                <w:sz w:val="22"/>
                <w:szCs w:val="22"/>
              </w:rPr>
              <w:t>Z</w:t>
            </w:r>
            <w:bookmarkStart w:id="6" w:name="_Hlk1170750251"/>
            <w:bookmarkStart w:id="7" w:name="_Hlk1187989161"/>
            <w:r>
              <w:rPr>
                <w:rStyle w:val="Domylnaczcionkaakapitu2"/>
                <w:rFonts w:ascii="Calibri" w:eastAsia="Calibri" w:hAnsi="Calibri"/>
                <w:color w:val="000000"/>
                <w:sz w:val="22"/>
                <w:szCs w:val="22"/>
              </w:rPr>
              <w:t xml:space="preserve">akup usługi przygotowania procedur kopii zapasowych na potrzeby </w:t>
            </w:r>
          </w:p>
          <w:p w:rsidR="00E96E27" w:rsidRDefault="00E96E27" w:rsidP="00DA40E6">
            <w:pPr>
              <w:snapToGrid w:val="0"/>
              <w:spacing w:before="57" w:after="57"/>
              <w:jc w:val="center"/>
            </w:pPr>
            <w:r>
              <w:rPr>
                <w:rStyle w:val="Domylnaczcionkaakapitu2"/>
                <w:rFonts w:ascii="Calibri" w:eastAsia="Calibri" w:hAnsi="Calibri"/>
                <w:color w:val="000000"/>
                <w:sz w:val="22"/>
                <w:szCs w:val="22"/>
              </w:rPr>
              <w:t xml:space="preserve">Urzędu Gminy </w:t>
            </w:r>
            <w:bookmarkEnd w:id="6"/>
            <w:bookmarkEnd w:id="7"/>
            <w:r>
              <w:rPr>
                <w:rStyle w:val="Domylnaczcionkaakapitu2"/>
                <w:rFonts w:ascii="Calibri" w:eastAsia="Calibri" w:hAnsi="Calibri"/>
                <w:color w:val="000000"/>
                <w:sz w:val="22"/>
                <w:szCs w:val="22"/>
              </w:rPr>
              <w:t>Rachanie</w:t>
            </w:r>
            <w:bookmarkStart w:id="8" w:name="_Hlk1170750252"/>
            <w:bookmarkStart w:id="9" w:name="_Hlk1187989162"/>
            <w:bookmarkEnd w:id="8"/>
            <w:bookmarkEnd w:id="9"/>
            <w:r>
              <w:rPr>
                <w:rStyle w:val="Domylnaczcionkaakapitu2"/>
                <w:rFonts w:ascii="Calibri" w:eastAsia="Calibri" w:hAnsi="Calibri"/>
                <w:color w:val="000000"/>
                <w:sz w:val="22"/>
                <w:szCs w:val="22"/>
              </w:rPr>
              <w:t xml:space="preserve"> w ramach  programu “Cyberbezpieczny Samorząd”</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before="57" w:after="57"/>
              <w:jc w:val="center"/>
            </w:pPr>
            <w:r>
              <w:rPr>
                <w:rStyle w:val="Domylnaczcionkaakapitu2"/>
                <w:rFonts w:ascii="Calibri" w:eastAsia="Calibri" w:hAnsi="Calibri" w:cs="Calibri"/>
                <w:color w:val="000000"/>
                <w:sz w:val="22"/>
                <w:szCs w:val="22"/>
              </w:rPr>
              <w:t>Szulc-Euphenics.com p. Spółka Akcyjna</w:t>
            </w:r>
            <w:r>
              <w:rPr>
                <w:rStyle w:val="Domylnaczcionkaakapitu2"/>
                <w:rFonts w:ascii="Calibri" w:eastAsia="Calibri" w:hAnsi="Calibri" w:cs="Calibri"/>
                <w:color w:val="000000"/>
                <w:sz w:val="22"/>
                <w:szCs w:val="22"/>
              </w:rPr>
              <w:br/>
              <w:t xml:space="preserve">ul. Poligonowa 1, </w:t>
            </w:r>
          </w:p>
          <w:p w:rsidR="00E96E27" w:rsidRDefault="00E96E27" w:rsidP="00DA40E6">
            <w:pPr>
              <w:widowControl w:val="0"/>
              <w:snapToGrid w:val="0"/>
              <w:spacing w:before="57" w:after="57"/>
              <w:jc w:val="center"/>
            </w:pPr>
            <w:r>
              <w:rPr>
                <w:rStyle w:val="Domylnaczcionkaakapitu2"/>
                <w:rFonts w:ascii="Calibri" w:eastAsia="Calibri" w:hAnsi="Calibri" w:cs="Calibri"/>
                <w:color w:val="000000"/>
                <w:sz w:val="22"/>
                <w:szCs w:val="22"/>
              </w:rPr>
              <w:t xml:space="preserve">04-051 Warszawa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t>17 835,00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37.</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Fonts w:ascii="Calibri" w:eastAsia="Calibri" w:hAnsi="Calibri" w:cs="Calibri"/>
                <w:color w:val="000000"/>
                <w:sz w:val="22"/>
                <w:szCs w:val="22"/>
              </w:rPr>
              <w:t>Wy</w:t>
            </w:r>
            <w:r>
              <w:rPr>
                <w:rFonts w:ascii="Calibri" w:eastAsia="Calibri" w:hAnsi="Calibri" w:cs="Calibri"/>
                <w:color w:val="000000"/>
                <w:sz w:val="22"/>
                <w:szCs w:val="22"/>
                <w:shd w:val="clear" w:color="auto" w:fill="FFFFFF"/>
              </w:rPr>
              <w:t xml:space="preserve">konanie </w:t>
            </w:r>
            <w:r>
              <w:rPr>
                <w:rFonts w:ascii="Calibri" w:eastAsia="Calibri" w:hAnsi="Calibri" w:cs="Calibri"/>
                <w:color w:val="000000"/>
                <w:sz w:val="22"/>
                <w:szCs w:val="22"/>
                <w:shd w:val="clear" w:color="auto" w:fill="FFFFFF"/>
                <w:lang w:eastAsia="ar-SA"/>
              </w:rPr>
              <w:t>map do celów projektowych terenu położonego w miejscowości Rachanie pod opracowanie projektu budowlanego budowy sieci kanalizacyjnej – etap IV</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before="57" w:after="57"/>
              <w:jc w:val="center"/>
            </w:pPr>
            <w:r>
              <w:rPr>
                <w:rFonts w:ascii="Calibri" w:eastAsia="Calibri" w:hAnsi="Calibri" w:cs="Calibri"/>
                <w:color w:val="000000"/>
                <w:sz w:val="22"/>
                <w:szCs w:val="22"/>
                <w:lang w:eastAsia="zh-CN"/>
              </w:rPr>
              <w:t>USŁUGI GEODEZYJNE MIROSŁAW LEWANDOWSKI</w:t>
            </w:r>
            <w:r>
              <w:rPr>
                <w:rFonts w:ascii="Calibri" w:eastAsia="Calibri" w:hAnsi="Calibri" w:cs="Calibri"/>
                <w:color w:val="000000"/>
                <w:sz w:val="22"/>
                <w:szCs w:val="22"/>
              </w:rPr>
              <w:t xml:space="preserve">                                                                                                                                                                             </w:t>
            </w:r>
            <w:r>
              <w:rPr>
                <w:rFonts w:ascii="Calibri" w:hAnsi="Calibri" w:cs="Calibri"/>
                <w:color w:val="000000"/>
                <w:sz w:val="22"/>
                <w:szCs w:val="22"/>
                <w:lang w:eastAsia="zh-CN"/>
              </w:rPr>
              <w:t xml:space="preserve">al. Południowa 43e, 22-600 Tomaszów Lubelski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hd w:val="clear" w:color="auto" w:fill="FFFFFF"/>
              <w:tabs>
                <w:tab w:val="left" w:leader="dot" w:pos="2426"/>
                <w:tab w:val="left" w:leader="dot" w:pos="4824"/>
                <w:tab w:val="left" w:leader="dot" w:pos="5227"/>
              </w:tabs>
              <w:snapToGrid w:val="0"/>
              <w:spacing w:before="108" w:line="274" w:lineRule="exact"/>
              <w:ind w:left="14"/>
              <w:jc w:val="center"/>
            </w:pPr>
            <w:r>
              <w:rPr>
                <w:rFonts w:ascii="Calibri" w:eastAsia="Calibri" w:hAnsi="Calibri" w:cs="Calibri"/>
                <w:color w:val="000000"/>
                <w:sz w:val="22"/>
                <w:szCs w:val="22"/>
                <w:shd w:val="clear" w:color="auto" w:fill="FFFFFF"/>
              </w:rPr>
              <w:t>26 900,00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38.</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podstawowy"/>
              <w:spacing w:after="140"/>
              <w:jc w:val="center"/>
            </w:pPr>
            <w:r>
              <w:rPr>
                <w:rStyle w:val="Pogrubienie"/>
                <w:rFonts w:ascii="Calibri" w:eastAsia="Cambria" w:hAnsi="Calibri" w:cs="Calibri"/>
                <w:b/>
                <w:sz w:val="22"/>
                <w:szCs w:val="22"/>
                <w:lang w:bidi="pl-PL"/>
              </w:rPr>
              <w:t>Usuwanie wyrobów zawierających azbest z gospodarstw rolnych z terenu gminy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Fonts w:ascii="Calibri" w:eastAsia="NSimSun" w:hAnsi="Calibri" w:cs="Calibri"/>
                <w:color w:val="000000"/>
                <w:kern w:val="2"/>
                <w:sz w:val="22"/>
                <w:szCs w:val="22"/>
                <w:lang w:eastAsia="zh-CN" w:bidi="hi-IN"/>
              </w:rPr>
              <w:t>HUBER Wieczorek Hubert</w:t>
            </w:r>
          </w:p>
          <w:p w:rsidR="00E96E27" w:rsidRDefault="00E96E27" w:rsidP="00DA40E6">
            <w:pPr>
              <w:widowControl w:val="0"/>
              <w:snapToGrid w:val="0"/>
              <w:spacing w:before="57" w:after="57"/>
              <w:jc w:val="center"/>
            </w:pPr>
            <w:r>
              <w:rPr>
                <w:rFonts w:ascii="Calibri" w:eastAsia="NSimSun" w:hAnsi="Calibri" w:cs="Calibri"/>
                <w:color w:val="000000"/>
                <w:kern w:val="2"/>
                <w:sz w:val="22"/>
                <w:szCs w:val="22"/>
                <w:lang w:eastAsia="zh-CN" w:bidi="hi-IN"/>
              </w:rPr>
              <w:t>ul. Powiśle 29, 24-100 Góra Puławska</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t>34 560,00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39.</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eastAsia="Calibri" w:hAnsi="Calibri" w:cs="Calibri"/>
                <w:color w:val="000000"/>
                <w:sz w:val="22"/>
                <w:szCs w:val="22"/>
              </w:rPr>
              <w:t xml:space="preserve"> </w:t>
            </w:r>
            <w:bookmarkStart w:id="10" w:name="_Hlk1187989163"/>
            <w:bookmarkStart w:id="11" w:name="_Hlk1170750253"/>
            <w:r>
              <w:rPr>
                <w:rStyle w:val="Domylnaczcionkaakapitu2"/>
                <w:rFonts w:ascii="Calibri" w:eastAsia="Calibri" w:hAnsi="Calibri"/>
                <w:color w:val="000000"/>
                <w:sz w:val="22"/>
                <w:szCs w:val="22"/>
              </w:rPr>
              <w:t xml:space="preserve">Zakup zarządzalnych switch’y na potrzeby Urzędu Gminy </w:t>
            </w:r>
            <w:bookmarkEnd w:id="10"/>
            <w:bookmarkEnd w:id="11"/>
            <w:r>
              <w:rPr>
                <w:rStyle w:val="Domylnaczcionkaakapitu2"/>
                <w:rFonts w:ascii="Calibri" w:eastAsia="Calibri" w:hAnsi="Calibri"/>
                <w:color w:val="000000"/>
                <w:sz w:val="22"/>
                <w:szCs w:val="22"/>
              </w:rPr>
              <w:t>Rachanie w ramach  programu “Cyberbezpieczny Samorząd”</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snapToGrid w:val="0"/>
              <w:spacing w:before="57" w:after="57"/>
              <w:jc w:val="center"/>
            </w:pPr>
            <w:r>
              <w:rPr>
                <w:rStyle w:val="Domylnaczcionkaakapitu2"/>
                <w:rFonts w:ascii="Calibri" w:eastAsia="Calibri" w:hAnsi="Calibri" w:cs="Calibri"/>
                <w:color w:val="000000"/>
                <w:sz w:val="22"/>
                <w:szCs w:val="22"/>
              </w:rPr>
              <w:t>Szulc-Euphenics.com p. Spółka Akcyjna</w:t>
            </w:r>
            <w:r>
              <w:rPr>
                <w:rStyle w:val="Domylnaczcionkaakapitu2"/>
                <w:rFonts w:ascii="Calibri" w:eastAsia="Calibri" w:hAnsi="Calibri" w:cs="Calibri"/>
                <w:color w:val="000000"/>
                <w:sz w:val="22"/>
                <w:szCs w:val="22"/>
              </w:rPr>
              <w:br/>
              <w:t xml:space="preserve">ul. Poligonowa 1, 04-051 Warszawa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t>16 605,00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40.</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hAnsi="Calibri" w:cs="Calibri"/>
                <w:color w:val="000000"/>
                <w:sz w:val="22"/>
                <w:szCs w:val="22"/>
                <w:shd w:val="clear" w:color="auto" w:fill="FFFFFF"/>
              </w:rPr>
              <w:t xml:space="preserve">Przeprowadzenie szkoleń dla nauczycieli z Zespołu Szkolno-Przedszkolnego w Rachaniach w ramach projektu: </w:t>
            </w:r>
            <w:r>
              <w:rPr>
                <w:rStyle w:val="Domylnaczcionkaakapitu2"/>
                <w:rFonts w:ascii="Calibri" w:hAnsi="Calibri"/>
                <w:color w:val="000000"/>
                <w:sz w:val="22"/>
                <w:szCs w:val="22"/>
                <w:shd w:val="clear" w:color="auto" w:fill="FFFFFF"/>
              </w:rPr>
              <w:t>„Programy rozwojowe szkół podstawowych w Gminie Rachanie”</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r>
              <w:rPr>
                <w:rStyle w:val="Domylnaczcionkaakapitu2"/>
                <w:rFonts w:ascii="Calibri" w:hAnsi="Calibri" w:cs="Calibri"/>
                <w:color w:val="000000"/>
                <w:sz w:val="22"/>
                <w:szCs w:val="22"/>
              </w:rPr>
              <w:t>1. Marcin Stec Radosne Bystrzaki</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rPr>
              <w:t>ul. Dąbrówki 8/2, 20-830 Lublin;</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rPr>
              <w:t xml:space="preserve">2.  </w:t>
            </w:r>
            <w:r>
              <w:rPr>
                <w:rStyle w:val="Domylnaczcionkaakapitu2"/>
                <w:rFonts w:ascii="Calibri" w:eastAsia="Calibri" w:hAnsi="Calibri" w:cs="Calibri"/>
                <w:color w:val="000000"/>
                <w:sz w:val="22"/>
                <w:szCs w:val="22"/>
                <w:lang w:eastAsia="zh-CN"/>
              </w:rPr>
              <w:t xml:space="preserve">Strefa Rozwoju Danuta Rynkiewicz  </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lang w:eastAsia="zh-CN"/>
              </w:rPr>
              <w:t>Emilii Plater  1a/53, 05-500 Piaseczno</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lang w:eastAsia="zh-CN"/>
              </w:rPr>
              <w:t xml:space="preserve">3.  Instytucja Level Up Sp. Z o.o., </w:t>
            </w:r>
          </w:p>
          <w:p w:rsidR="00E96E27" w:rsidRDefault="00E96E27" w:rsidP="00DA40E6">
            <w:r>
              <w:rPr>
                <w:rFonts w:ascii="Calibri" w:hAnsi="Calibri" w:cs="Calibri"/>
                <w:color w:val="000000"/>
                <w:sz w:val="22"/>
                <w:szCs w:val="22"/>
                <w:lang w:eastAsia="zh-CN"/>
              </w:rPr>
              <w:t xml:space="preserve">al. Solidarności 117/503,  </w:t>
            </w:r>
            <w:r>
              <w:rPr>
                <w:rStyle w:val="Domylnaczcionkaakapitu2"/>
                <w:rFonts w:ascii="Calibri" w:eastAsia="Calibri" w:hAnsi="Calibri" w:cs="Calibri"/>
                <w:color w:val="000000"/>
                <w:sz w:val="22"/>
                <w:szCs w:val="22"/>
                <w:lang w:eastAsia="zh-CN"/>
              </w:rPr>
              <w:t>00-140 Warszawa</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t>10 760,00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lastRenderedPageBreak/>
              <w:t>41.</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hAnsi="Calibri" w:cs="Calibri"/>
                <w:color w:val="000000"/>
                <w:sz w:val="22"/>
                <w:szCs w:val="22"/>
                <w:shd w:val="clear" w:color="auto" w:fill="FFFFFF"/>
              </w:rPr>
              <w:t xml:space="preserve">Przeprowadzenie szkoleń dla nauczycieli z Zespołu Szkolno-Przedszkolnego w Michalowie w ramach projektu: </w:t>
            </w:r>
            <w:r>
              <w:rPr>
                <w:rStyle w:val="Domylnaczcionkaakapitu2"/>
                <w:rFonts w:ascii="Calibri" w:hAnsi="Calibri"/>
                <w:color w:val="000000"/>
                <w:sz w:val="22"/>
                <w:szCs w:val="22"/>
                <w:shd w:val="clear" w:color="auto" w:fill="FFFFFF"/>
              </w:rPr>
              <w:t>„Programy rozwojowe szkół podstawowych w Gminie Rachanie”</w:t>
            </w:r>
          </w:p>
        </w:tc>
        <w:tc>
          <w:tcPr>
            <w:tcW w:w="4536" w:type="dxa"/>
            <w:tcBorders>
              <w:left w:val="single" w:sz="4" w:space="0" w:color="000000"/>
              <w:bottom w:val="single" w:sz="4" w:space="0" w:color="000000"/>
              <w:right w:val="single" w:sz="4" w:space="0" w:color="000000"/>
            </w:tcBorders>
            <w:shd w:val="clear" w:color="auto" w:fill="auto"/>
          </w:tcPr>
          <w:p w:rsidR="00E96E27" w:rsidRDefault="00E96E27" w:rsidP="00DA40E6">
            <w:pPr>
              <w:widowControl w:val="0"/>
              <w:snapToGrid w:val="0"/>
              <w:spacing w:before="57" w:after="57"/>
            </w:pPr>
            <w:r>
              <w:rPr>
                <w:rFonts w:ascii="Calibri" w:eastAsia="Calibri" w:hAnsi="Calibri" w:cs="Calibri"/>
                <w:color w:val="000000"/>
                <w:sz w:val="22"/>
                <w:szCs w:val="22"/>
                <w:shd w:val="clear" w:color="auto" w:fill="FFFFFF"/>
              </w:rPr>
              <w:t xml:space="preserve">1. </w:t>
            </w:r>
            <w:r>
              <w:rPr>
                <w:rStyle w:val="Domylnaczcionkaakapitu2"/>
                <w:rFonts w:ascii="Calibri" w:eastAsia="Calibri" w:hAnsi="Calibri" w:cs="Calibri"/>
                <w:color w:val="000000"/>
                <w:sz w:val="22"/>
                <w:szCs w:val="22"/>
                <w:shd w:val="clear" w:color="auto" w:fill="FFFFFF"/>
                <w:lang w:eastAsia="en-US"/>
              </w:rPr>
              <w:t>Stowarzyszenie Synergia</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rPr>
              <w:t>u</w:t>
            </w:r>
            <w:r>
              <w:rPr>
                <w:rStyle w:val="Domylnaczcionkaakapitu2"/>
                <w:rFonts w:ascii="Calibri" w:eastAsia="Calibri" w:hAnsi="Calibri" w:cs="Calibri"/>
                <w:color w:val="000000"/>
                <w:sz w:val="22"/>
                <w:szCs w:val="22"/>
                <w:lang w:eastAsia="en-US"/>
              </w:rPr>
              <w:t>l. Inżynierska 5, 20-484 Lublin;</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lang w:eastAsia="en-US"/>
              </w:rPr>
              <w:t>2.  Fundacja Centrum Rozwiązań Biznesowych</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lang w:eastAsia="en-US"/>
              </w:rPr>
              <w:t>ul. Grenadierów 13, 20-331 Lublin;</w:t>
            </w:r>
          </w:p>
          <w:p w:rsidR="00E96E27" w:rsidRDefault="00E96E27" w:rsidP="00DA40E6">
            <w:pPr>
              <w:widowControl w:val="0"/>
              <w:snapToGrid w:val="0"/>
              <w:spacing w:before="57" w:after="57"/>
            </w:pPr>
            <w:r>
              <w:rPr>
                <w:rStyle w:val="Domylnaczcionkaakapitu2"/>
                <w:rFonts w:ascii="Calibri" w:eastAsia="Calibri" w:hAnsi="Calibri" w:cs="Calibri"/>
                <w:color w:val="000000"/>
                <w:sz w:val="22"/>
                <w:szCs w:val="22"/>
                <w:lang w:eastAsia="en-US"/>
              </w:rPr>
              <w:t xml:space="preserve">3.  </w:t>
            </w:r>
            <w:r>
              <w:rPr>
                <w:rStyle w:val="Domylnaczcionkaakapitu2"/>
                <w:rFonts w:ascii="Calibri" w:eastAsia="Calibri" w:hAnsi="Calibri" w:cs="Calibri"/>
                <w:color w:val="000000"/>
                <w:sz w:val="22"/>
                <w:szCs w:val="22"/>
                <w:lang w:eastAsia="zh-CN"/>
              </w:rPr>
              <w:t xml:space="preserve">Instytucja Level Up Sp. Z o.o., </w:t>
            </w:r>
          </w:p>
          <w:p w:rsidR="00E96E27" w:rsidRDefault="00E96E27" w:rsidP="00DA40E6">
            <w:r>
              <w:rPr>
                <w:rFonts w:ascii="Calibri" w:hAnsi="Calibri" w:cs="Calibri"/>
                <w:color w:val="000000"/>
                <w:sz w:val="22"/>
                <w:szCs w:val="22"/>
                <w:lang w:eastAsia="zh-CN"/>
              </w:rPr>
              <w:t xml:space="preserve">al. Solidarności 117/503,  </w:t>
            </w:r>
            <w:r>
              <w:rPr>
                <w:rStyle w:val="Domylnaczcionkaakapitu2"/>
                <w:rFonts w:ascii="Calibri" w:eastAsia="Calibri" w:hAnsi="Calibri" w:cs="Calibri"/>
                <w:color w:val="000000"/>
                <w:sz w:val="22"/>
                <w:szCs w:val="22"/>
                <w:lang w:eastAsia="zh-CN"/>
              </w:rPr>
              <w:t>00-140 Warszawa</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Tekstblokowy1"/>
              <w:widowControl w:val="0"/>
              <w:snapToGrid w:val="0"/>
              <w:ind w:left="0" w:right="72" w:firstLine="360"/>
              <w:jc w:val="center"/>
              <w:rPr>
                <w:rFonts w:hint="eastAsia"/>
              </w:rPr>
            </w:pPr>
            <w:r>
              <w:rPr>
                <w:rFonts w:ascii="Calibri" w:eastAsia="Calibri" w:hAnsi="Calibri" w:cs="Calibri"/>
                <w:color w:val="000000"/>
                <w:sz w:val="22"/>
                <w:szCs w:val="22"/>
                <w:shd w:val="clear" w:color="auto" w:fill="FFFFFF"/>
                <w:lang w:val="pl-PL"/>
              </w:rPr>
              <w:t>10 600,00 zł</w:t>
            </w:r>
          </w:p>
        </w:tc>
      </w:tr>
      <w:tr w:rsidR="00E96E27" w:rsidTr="00D92D5F">
        <w:tc>
          <w:tcPr>
            <w:tcW w:w="571"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pStyle w:val="Standard"/>
              <w:snapToGrid w:val="0"/>
              <w:jc w:val="center"/>
            </w:pPr>
            <w:r>
              <w:rPr>
                <w:rFonts w:ascii="Calibri" w:hAnsi="Calibri" w:cs="Calibri"/>
                <w:color w:val="000000"/>
                <w:sz w:val="22"/>
                <w:szCs w:val="22"/>
                <w:shd w:val="clear" w:color="auto" w:fill="FFFFFF"/>
              </w:rPr>
              <w:t xml:space="preserve">42. </w:t>
            </w:r>
          </w:p>
        </w:tc>
        <w:tc>
          <w:tcPr>
            <w:tcW w:w="5245"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snapToGrid w:val="0"/>
              <w:spacing w:before="57" w:after="57"/>
              <w:jc w:val="center"/>
            </w:pPr>
            <w:r>
              <w:rPr>
                <w:rStyle w:val="Domylnaczcionkaakapitu2"/>
                <w:rFonts w:ascii="Calibri" w:hAnsi="Calibri" w:cs="Calibri"/>
                <w:color w:val="000000"/>
                <w:sz w:val="22"/>
                <w:szCs w:val="22"/>
                <w:shd w:val="clear" w:color="auto" w:fill="FFFFFF"/>
              </w:rPr>
              <w:t xml:space="preserve">Przeprowadzenie szkoleń dla nauczycieli ze Szkoły Podstawowej w Wożuczynie w ramach projektu: </w:t>
            </w:r>
            <w:r>
              <w:rPr>
                <w:rStyle w:val="Domylnaczcionkaakapitu2"/>
                <w:rFonts w:ascii="Calibri" w:hAnsi="Calibri"/>
                <w:color w:val="000000"/>
                <w:sz w:val="22"/>
                <w:szCs w:val="22"/>
                <w:shd w:val="clear" w:color="auto" w:fill="FFFFFF"/>
              </w:rPr>
              <w:t>„Programy rozwojowe szkół podstawowych w Gminie Rachanie”</w:t>
            </w:r>
          </w:p>
        </w:tc>
        <w:tc>
          <w:tcPr>
            <w:tcW w:w="4536"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jc w:val="center"/>
            </w:pPr>
            <w:r>
              <w:rPr>
                <w:rStyle w:val="Domylnaczcionkaakapitu2"/>
                <w:rFonts w:ascii="Calibri" w:hAnsi="Calibri" w:cs="Calibri"/>
                <w:color w:val="000000"/>
                <w:sz w:val="22"/>
                <w:szCs w:val="22"/>
              </w:rPr>
              <w:t>Akademia Progresu Alicja Iciek</w:t>
            </w:r>
          </w:p>
          <w:p w:rsidR="00E96E27" w:rsidRDefault="00E96E27" w:rsidP="00DA40E6">
            <w:pPr>
              <w:jc w:val="center"/>
            </w:pPr>
            <w:r>
              <w:rPr>
                <w:rFonts w:ascii="Calibri" w:hAnsi="Calibri"/>
                <w:sz w:val="22"/>
                <w:szCs w:val="22"/>
              </w:rPr>
              <w:t xml:space="preserve">Ul. Karlińska 9c/10 </w:t>
            </w:r>
          </w:p>
          <w:p w:rsidR="00E96E27" w:rsidRDefault="00E96E27" w:rsidP="00DA40E6">
            <w:pPr>
              <w:widowControl w:val="0"/>
              <w:snapToGrid w:val="0"/>
              <w:spacing w:before="57" w:after="57"/>
              <w:jc w:val="center"/>
            </w:pPr>
            <w:r>
              <w:rPr>
                <w:rStyle w:val="Domylnaczcionkaakapitu2"/>
                <w:rFonts w:ascii="Calibri" w:eastAsia="Calibri" w:hAnsi="Calibri" w:cs="Calibri"/>
                <w:color w:val="000000"/>
                <w:sz w:val="22"/>
                <w:szCs w:val="22"/>
              </w:rPr>
              <w:t xml:space="preserve">78-400 Szczecinek </w:t>
            </w:r>
          </w:p>
        </w:tc>
        <w:tc>
          <w:tcPr>
            <w:tcW w:w="2977" w:type="dxa"/>
            <w:tcBorders>
              <w:left w:val="single" w:sz="4" w:space="0" w:color="000000"/>
              <w:bottom w:val="single" w:sz="4" w:space="0" w:color="000000"/>
              <w:right w:val="single" w:sz="4" w:space="0" w:color="000000"/>
            </w:tcBorders>
            <w:shd w:val="clear" w:color="auto" w:fill="auto"/>
            <w:vAlign w:val="center"/>
          </w:tcPr>
          <w:p w:rsidR="00E96E27" w:rsidRDefault="00E96E27" w:rsidP="00DA40E6">
            <w:pPr>
              <w:widowControl w:val="0"/>
              <w:tabs>
                <w:tab w:val="left" w:pos="284"/>
              </w:tabs>
              <w:snapToGrid w:val="0"/>
              <w:ind w:hanging="284"/>
              <w:jc w:val="center"/>
            </w:pPr>
            <w:r>
              <w:rPr>
                <w:rFonts w:ascii="Calibri" w:eastAsia="Calibri" w:hAnsi="Calibri" w:cs="Calibri"/>
                <w:color w:val="000000"/>
                <w:sz w:val="22"/>
                <w:szCs w:val="22"/>
                <w:shd w:val="clear" w:color="auto" w:fill="FFFFFF"/>
              </w:rPr>
              <w:t>12 290,00 zł</w:t>
            </w:r>
          </w:p>
        </w:tc>
      </w:tr>
    </w:tbl>
    <w:p w:rsidR="00E96E27" w:rsidRDefault="00E96E27" w:rsidP="00E96E27">
      <w:pPr>
        <w:pStyle w:val="Standard"/>
        <w:rPr>
          <w:b/>
          <w:bCs/>
        </w:rPr>
      </w:pPr>
    </w:p>
    <w:p w:rsidR="00D134BB" w:rsidRPr="00005EB7" w:rsidRDefault="009E64FE" w:rsidP="00005EB7">
      <w:pPr>
        <w:pStyle w:val="Tekstpodstawowy3"/>
        <w:tabs>
          <w:tab w:val="left" w:pos="0"/>
        </w:tabs>
        <w:spacing w:before="120" w:line="360" w:lineRule="auto"/>
        <w:ind w:firstLine="708"/>
        <w:jc w:val="both"/>
        <w:rPr>
          <w:rFonts w:ascii="Cambria" w:hAnsi="Cambria"/>
          <w:sz w:val="24"/>
          <w:szCs w:val="24"/>
        </w:rPr>
      </w:pPr>
      <w:r w:rsidRPr="00005EB7">
        <w:rPr>
          <w:rFonts w:ascii="Cambria" w:hAnsi="Cambria"/>
          <w:sz w:val="24"/>
          <w:szCs w:val="24"/>
        </w:rPr>
        <w:t xml:space="preserve">Wiele z przedstawionych </w:t>
      </w:r>
      <w:r w:rsidR="00CE0F8B" w:rsidRPr="00005EB7">
        <w:rPr>
          <w:rFonts w:ascii="Cambria" w:hAnsi="Cambria"/>
          <w:sz w:val="24"/>
          <w:szCs w:val="24"/>
        </w:rPr>
        <w:t>zamówień rozstrzygniętych</w:t>
      </w:r>
      <w:r w:rsidR="00F426C9">
        <w:rPr>
          <w:rFonts w:ascii="Cambria" w:hAnsi="Cambria"/>
          <w:sz w:val="24"/>
          <w:szCs w:val="24"/>
        </w:rPr>
        <w:t xml:space="preserve"> w 2025</w:t>
      </w:r>
      <w:r w:rsidRPr="00005EB7">
        <w:rPr>
          <w:rFonts w:ascii="Cambria" w:hAnsi="Cambria"/>
          <w:sz w:val="24"/>
          <w:szCs w:val="24"/>
        </w:rPr>
        <w:t xml:space="preserve"> roku jest realizowanych w roku bieżącym. Jak  widać pracownicy włożyli wiele zaangażowania i pracy z przygotowania , rozstrzygnięcia i realizacji przedsięwzięć.</w:t>
      </w:r>
    </w:p>
    <w:p w:rsidR="00E2380E" w:rsidRPr="00E2380E" w:rsidRDefault="00E2380E" w:rsidP="00E2380E">
      <w:pPr>
        <w:spacing w:line="360" w:lineRule="auto"/>
        <w:jc w:val="both"/>
        <w:rPr>
          <w:rFonts w:ascii="Cambria" w:hAnsi="Cambria"/>
        </w:rPr>
      </w:pPr>
      <w:r w:rsidRPr="00E2380E">
        <w:rPr>
          <w:rFonts w:ascii="Cambria" w:hAnsi="Cambria"/>
        </w:rPr>
        <w:t>Przy zamówieniach poniżej 130 000 zł netto podmioty zamawiające są zobowiązane do przestrzegania – między innymi – ustawy o odpowiedzialności za naruszenie dyscypliny finansów publicznych i ustawy o finansach publicznych.</w:t>
      </w:r>
    </w:p>
    <w:p w:rsidR="00E2380E" w:rsidRDefault="00E2380E" w:rsidP="00E2380E">
      <w:pPr>
        <w:spacing w:line="360" w:lineRule="auto"/>
        <w:jc w:val="both"/>
        <w:rPr>
          <w:rFonts w:ascii="Cambria" w:hAnsi="Cambria"/>
        </w:rPr>
      </w:pPr>
      <w:r w:rsidRPr="00E2380E">
        <w:rPr>
          <w:rFonts w:ascii="Cambria" w:hAnsi="Cambria"/>
        </w:rPr>
        <w:t>Jeśli chodzi o prawidłowe zdefiniowanie procedur, według których musi być zrealizowane zamówienie, ważne są progi unijne - zamówienia powyżej tych progów są objęte bardziej rygorystycznymi obowiązkami. Stosuje się do nich określone tryby zamówienia. Dotyczy ich między innymi obowiązek przeprowadzenia analizy potrzeb zamawiającego czy powołania komisji przetargowej oraz szczególne wymagania co do dokumentów postępowania czy zasady publikacji ogłoszeń o zamówieniu.</w:t>
      </w:r>
    </w:p>
    <w:p w:rsidR="00E2380E" w:rsidRDefault="00E2380E" w:rsidP="00A15690">
      <w:pPr>
        <w:spacing w:line="360" w:lineRule="auto"/>
        <w:jc w:val="both"/>
        <w:rPr>
          <w:rStyle w:val="Pogrubienie"/>
          <w:rFonts w:ascii="Cambria" w:hAnsi="Cambria"/>
          <w:b w:val="0"/>
        </w:rPr>
      </w:pPr>
      <w:r w:rsidRPr="00E2380E">
        <w:rPr>
          <w:rFonts w:ascii="Cambria" w:hAnsi="Cambria"/>
        </w:rPr>
        <w:t xml:space="preserve">Udzielenie zamówienia poniżej progów unijnych wymaga zamieszczenia </w:t>
      </w:r>
      <w:r w:rsidRPr="00E2380E">
        <w:rPr>
          <w:rStyle w:val="Pogrubienie"/>
          <w:rFonts w:ascii="Cambria" w:hAnsi="Cambria"/>
          <w:b w:val="0"/>
        </w:rPr>
        <w:t xml:space="preserve">ogłoszenia w </w:t>
      </w:r>
      <w:r w:rsidRPr="00E2380E">
        <w:rPr>
          <w:rStyle w:val="Pogrubienie"/>
          <w:rFonts w:ascii="Cambria" w:hAnsi="Cambria"/>
        </w:rPr>
        <w:t>Biuletynie Zamówień Publicznych</w:t>
      </w:r>
      <w:r w:rsidRPr="00E2380E">
        <w:rPr>
          <w:rStyle w:val="Pogrubienie"/>
          <w:rFonts w:ascii="Cambria" w:hAnsi="Cambria"/>
          <w:b w:val="0"/>
        </w:rPr>
        <w:t>, udostępnianym na stronach portalu internetowego.</w:t>
      </w:r>
    </w:p>
    <w:p w:rsidR="00D92D5F" w:rsidRDefault="00D92D5F" w:rsidP="00A15690">
      <w:pPr>
        <w:spacing w:line="360" w:lineRule="auto"/>
        <w:jc w:val="both"/>
        <w:rPr>
          <w:rStyle w:val="Pogrubienie"/>
          <w:rFonts w:ascii="Cambria" w:hAnsi="Cambria"/>
          <w:b w:val="0"/>
        </w:rPr>
      </w:pPr>
    </w:p>
    <w:p w:rsidR="00D92D5F" w:rsidRPr="00A15690" w:rsidRDefault="00D92D5F" w:rsidP="00A15690">
      <w:pPr>
        <w:spacing w:line="360" w:lineRule="auto"/>
        <w:jc w:val="both"/>
        <w:rPr>
          <w:rFonts w:ascii="Cambria" w:hAnsi="Cambria"/>
          <w:b/>
        </w:rPr>
      </w:pPr>
    </w:p>
    <w:p w:rsidR="00820302" w:rsidRPr="000E2FF7" w:rsidRDefault="00C00FAD" w:rsidP="00FC1526">
      <w:pPr>
        <w:pStyle w:val="Tekstpodstawowy3"/>
        <w:tabs>
          <w:tab w:val="left" w:pos="0"/>
        </w:tabs>
        <w:spacing w:before="120" w:line="360" w:lineRule="auto"/>
        <w:jc w:val="both"/>
        <w:rPr>
          <w:rFonts w:ascii="Cambria" w:hAnsi="Cambria"/>
          <w:sz w:val="32"/>
          <w:szCs w:val="32"/>
        </w:rPr>
      </w:pPr>
      <w:r w:rsidRPr="000E2FF7">
        <w:rPr>
          <w:rFonts w:ascii="Cambria" w:hAnsi="Cambria"/>
          <w:b/>
          <w:sz w:val="32"/>
          <w:szCs w:val="32"/>
        </w:rPr>
        <w:lastRenderedPageBreak/>
        <w:t>Kultura i ochrona dziedzictwa narodowego</w:t>
      </w:r>
    </w:p>
    <w:p w:rsidR="00C00FAD" w:rsidRPr="000E2FF7" w:rsidRDefault="00C00FAD">
      <w:pPr>
        <w:jc w:val="both"/>
        <w:rPr>
          <w:rFonts w:ascii="Cambria" w:hAnsi="Cambria"/>
        </w:rPr>
      </w:pPr>
    </w:p>
    <w:p w:rsidR="009014F1" w:rsidRPr="009014F1" w:rsidRDefault="00C00FAD" w:rsidP="009014F1">
      <w:pPr>
        <w:pStyle w:val="NormalnyWeb"/>
        <w:spacing w:after="0" w:line="360" w:lineRule="auto"/>
        <w:jc w:val="both"/>
        <w:rPr>
          <w:rFonts w:ascii="Cambria" w:hAnsi="Cambria"/>
        </w:rPr>
      </w:pPr>
      <w:r w:rsidRPr="009014F1">
        <w:rPr>
          <w:rFonts w:ascii="Cambria" w:hAnsi="Cambria"/>
        </w:rPr>
        <w:t>Zadania związane z rozwojem kultury oraz zachowaniem dziedzictwa narodowego realizują instytucje kultury naszej gminy tj.</w:t>
      </w:r>
      <w:r w:rsidR="00732D5C" w:rsidRPr="009014F1">
        <w:rPr>
          <w:rFonts w:ascii="Cambria" w:hAnsi="Cambria"/>
        </w:rPr>
        <w:t xml:space="preserve"> </w:t>
      </w:r>
      <w:r w:rsidRPr="009014F1">
        <w:rPr>
          <w:rFonts w:ascii="Cambria" w:hAnsi="Cambria"/>
        </w:rPr>
        <w:t xml:space="preserve">Gminny </w:t>
      </w:r>
      <w:r w:rsidR="00D825E8" w:rsidRPr="009014F1">
        <w:rPr>
          <w:rFonts w:ascii="Cambria" w:hAnsi="Cambria"/>
        </w:rPr>
        <w:t>Ośrodek</w:t>
      </w:r>
      <w:r w:rsidRPr="009014F1">
        <w:rPr>
          <w:rFonts w:ascii="Cambria" w:hAnsi="Cambria"/>
        </w:rPr>
        <w:t xml:space="preserve"> Kultury,</w:t>
      </w:r>
      <w:r w:rsidR="00732D5C" w:rsidRPr="009014F1">
        <w:rPr>
          <w:rFonts w:ascii="Cambria" w:hAnsi="Cambria"/>
        </w:rPr>
        <w:t xml:space="preserve"> </w:t>
      </w:r>
      <w:r w:rsidRPr="009014F1">
        <w:rPr>
          <w:rFonts w:ascii="Cambria" w:hAnsi="Cambria"/>
        </w:rPr>
        <w:t xml:space="preserve">Biblioteka Publiczna jak również Urząd i społeczność zrzeszona w różnego rodzaju klubach, stowarzyszeniach i </w:t>
      </w:r>
      <w:r w:rsidR="00D825E8" w:rsidRPr="009014F1">
        <w:rPr>
          <w:rFonts w:ascii="Cambria" w:hAnsi="Cambria"/>
        </w:rPr>
        <w:t>zespołach śpiewaczych oraz regionalni artyści</w:t>
      </w:r>
      <w:r w:rsidRPr="009014F1">
        <w:rPr>
          <w:rFonts w:ascii="Cambria" w:hAnsi="Cambria"/>
        </w:rPr>
        <w:t>.</w:t>
      </w:r>
      <w:r w:rsidR="00D825E8" w:rsidRPr="009014F1">
        <w:rPr>
          <w:rFonts w:ascii="Cambria" w:hAnsi="Cambria"/>
        </w:rPr>
        <w:t xml:space="preserve"> Bardzo ważną rolę odgrywa również młodzież i dzieci szkolne, które chętnie współorganizują i aktywnie uczestniczą w uroczystościach.</w:t>
      </w:r>
      <w:r w:rsidR="00BC49AA" w:rsidRPr="009014F1">
        <w:rPr>
          <w:rFonts w:ascii="Cambria" w:hAnsi="Cambria"/>
        </w:rPr>
        <w:t xml:space="preserve"> GOK Rachanie działa na rzecz dzieci, młodzież jak i dorosł</w:t>
      </w:r>
      <w:r w:rsidR="00732D5C" w:rsidRPr="009014F1">
        <w:rPr>
          <w:rFonts w:ascii="Cambria" w:hAnsi="Cambria"/>
        </w:rPr>
        <w:t>ych</w:t>
      </w:r>
      <w:r w:rsidR="00DA3A0F" w:rsidRPr="009014F1">
        <w:rPr>
          <w:rFonts w:ascii="Cambria" w:hAnsi="Cambria"/>
        </w:rPr>
        <w:t>.</w:t>
      </w:r>
      <w:r w:rsidR="009014F1" w:rsidRPr="009014F1">
        <w:rPr>
          <w:rFonts w:ascii="Cambria" w:hAnsi="Cambria"/>
        </w:rPr>
        <w:t xml:space="preserve"> Gminny Ośrodek Kultury realizuje następujące zadania stałe:</w:t>
      </w:r>
    </w:p>
    <w:p w:rsidR="009014F1" w:rsidRPr="009014F1" w:rsidRDefault="00016A77" w:rsidP="009014F1">
      <w:pPr>
        <w:pStyle w:val="NormalnyWeb"/>
        <w:numPr>
          <w:ilvl w:val="0"/>
          <w:numId w:val="15"/>
        </w:numPr>
        <w:spacing w:after="0" w:line="360" w:lineRule="auto"/>
        <w:jc w:val="both"/>
        <w:rPr>
          <w:rFonts w:ascii="Cambria" w:hAnsi="Cambria"/>
        </w:rPr>
      </w:pPr>
      <w:r>
        <w:rPr>
          <w:rFonts w:ascii="Cambria" w:hAnsi="Cambria"/>
        </w:rPr>
        <w:t>Nauka- t</w:t>
      </w:r>
      <w:r w:rsidR="009014F1" w:rsidRPr="009014F1">
        <w:rPr>
          <w:rFonts w:ascii="Cambria" w:hAnsi="Cambria"/>
        </w:rPr>
        <w:t>aniec ludowy grupa najmłodsza</w:t>
      </w:r>
    </w:p>
    <w:p w:rsidR="009014F1" w:rsidRPr="009014F1" w:rsidRDefault="00016A77" w:rsidP="009014F1">
      <w:pPr>
        <w:pStyle w:val="NormalnyWeb"/>
        <w:numPr>
          <w:ilvl w:val="0"/>
          <w:numId w:val="15"/>
        </w:numPr>
        <w:spacing w:after="0" w:line="360" w:lineRule="auto"/>
        <w:jc w:val="both"/>
        <w:rPr>
          <w:rFonts w:ascii="Cambria" w:hAnsi="Cambria"/>
        </w:rPr>
      </w:pPr>
      <w:r>
        <w:rPr>
          <w:rFonts w:ascii="Cambria" w:hAnsi="Cambria"/>
        </w:rPr>
        <w:t xml:space="preserve">Nauka- </w:t>
      </w:r>
      <w:r w:rsidR="009014F1" w:rsidRPr="009014F1">
        <w:rPr>
          <w:rFonts w:ascii="Cambria" w:hAnsi="Cambria"/>
        </w:rPr>
        <w:t>taniec ludowy grupa średnia</w:t>
      </w:r>
    </w:p>
    <w:p w:rsidR="009014F1" w:rsidRPr="009014F1" w:rsidRDefault="00016A77" w:rsidP="009014F1">
      <w:pPr>
        <w:pStyle w:val="NormalnyWeb"/>
        <w:numPr>
          <w:ilvl w:val="0"/>
          <w:numId w:val="15"/>
        </w:numPr>
        <w:spacing w:after="0" w:line="360" w:lineRule="auto"/>
        <w:jc w:val="both"/>
        <w:rPr>
          <w:rFonts w:ascii="Cambria" w:hAnsi="Cambria"/>
        </w:rPr>
      </w:pPr>
      <w:r>
        <w:rPr>
          <w:rFonts w:ascii="Cambria" w:hAnsi="Cambria"/>
        </w:rPr>
        <w:t xml:space="preserve">Nauka- </w:t>
      </w:r>
      <w:r w:rsidR="009014F1" w:rsidRPr="009014F1">
        <w:rPr>
          <w:rFonts w:ascii="Cambria" w:hAnsi="Cambria"/>
        </w:rPr>
        <w:t>taniec nowoczesny z gimnastyką</w:t>
      </w:r>
    </w:p>
    <w:p w:rsidR="009014F1" w:rsidRPr="009014F1" w:rsidRDefault="009014F1" w:rsidP="009014F1">
      <w:pPr>
        <w:pStyle w:val="NormalnyWeb"/>
        <w:numPr>
          <w:ilvl w:val="0"/>
          <w:numId w:val="15"/>
        </w:numPr>
        <w:spacing w:after="0" w:line="360" w:lineRule="auto"/>
        <w:jc w:val="both"/>
        <w:rPr>
          <w:rFonts w:ascii="Cambria" w:hAnsi="Cambria"/>
        </w:rPr>
      </w:pPr>
      <w:r w:rsidRPr="009014F1">
        <w:rPr>
          <w:rFonts w:ascii="Cambria" w:hAnsi="Cambria"/>
        </w:rPr>
        <w:t>Gminna Orkiestra Dęta</w:t>
      </w:r>
    </w:p>
    <w:p w:rsidR="009014F1" w:rsidRPr="009014F1" w:rsidRDefault="009014F1" w:rsidP="009014F1">
      <w:pPr>
        <w:pStyle w:val="NormalnyWeb"/>
        <w:numPr>
          <w:ilvl w:val="0"/>
          <w:numId w:val="15"/>
        </w:numPr>
        <w:spacing w:after="0" w:line="360" w:lineRule="auto"/>
        <w:jc w:val="both"/>
        <w:rPr>
          <w:rFonts w:ascii="Cambria" w:hAnsi="Cambria"/>
        </w:rPr>
      </w:pPr>
      <w:r w:rsidRPr="009014F1">
        <w:rPr>
          <w:rFonts w:ascii="Cambria" w:hAnsi="Cambria"/>
        </w:rPr>
        <w:t>Nauka gry na instrumentach</w:t>
      </w:r>
    </w:p>
    <w:p w:rsidR="009014F1" w:rsidRPr="009014F1" w:rsidRDefault="009014F1" w:rsidP="009014F1">
      <w:pPr>
        <w:pStyle w:val="NormalnyWeb"/>
        <w:numPr>
          <w:ilvl w:val="0"/>
          <w:numId w:val="15"/>
        </w:numPr>
        <w:spacing w:after="0" w:line="360" w:lineRule="auto"/>
        <w:jc w:val="both"/>
        <w:rPr>
          <w:rFonts w:ascii="Cambria" w:hAnsi="Cambria"/>
        </w:rPr>
      </w:pPr>
      <w:r w:rsidRPr="009014F1">
        <w:rPr>
          <w:rFonts w:ascii="Cambria" w:hAnsi="Cambria"/>
        </w:rPr>
        <w:t>Chór LEGENDA</w:t>
      </w:r>
    </w:p>
    <w:p w:rsidR="009014F1" w:rsidRPr="009014F1" w:rsidRDefault="009014F1" w:rsidP="009014F1">
      <w:pPr>
        <w:pStyle w:val="NormalnyWeb"/>
        <w:numPr>
          <w:ilvl w:val="0"/>
          <w:numId w:val="15"/>
        </w:numPr>
        <w:spacing w:after="0" w:line="360" w:lineRule="auto"/>
        <w:jc w:val="both"/>
        <w:rPr>
          <w:rFonts w:ascii="Cambria" w:hAnsi="Cambria"/>
        </w:rPr>
      </w:pPr>
      <w:r w:rsidRPr="009014F1">
        <w:rPr>
          <w:rFonts w:ascii="Cambria" w:hAnsi="Cambria"/>
        </w:rPr>
        <w:t>Zespół Śpiewaczy Kalina</w:t>
      </w:r>
    </w:p>
    <w:p w:rsidR="009014F1" w:rsidRPr="009014F1" w:rsidRDefault="009014F1" w:rsidP="009014F1">
      <w:pPr>
        <w:pStyle w:val="NormalnyWeb"/>
        <w:numPr>
          <w:ilvl w:val="0"/>
          <w:numId w:val="15"/>
        </w:numPr>
        <w:spacing w:after="0" w:line="360" w:lineRule="auto"/>
        <w:jc w:val="both"/>
        <w:rPr>
          <w:rFonts w:ascii="Cambria" w:hAnsi="Cambria"/>
        </w:rPr>
      </w:pPr>
      <w:r w:rsidRPr="009014F1">
        <w:rPr>
          <w:rFonts w:ascii="Cambria" w:hAnsi="Cambria"/>
        </w:rPr>
        <w:t>Zespół Śpiewaczy Nadzieja</w:t>
      </w:r>
    </w:p>
    <w:p w:rsidR="009014F1" w:rsidRPr="009014F1" w:rsidRDefault="009014F1" w:rsidP="009014F1">
      <w:pPr>
        <w:pStyle w:val="NormalnyWeb"/>
        <w:numPr>
          <w:ilvl w:val="0"/>
          <w:numId w:val="15"/>
        </w:numPr>
        <w:spacing w:after="0" w:line="360" w:lineRule="auto"/>
        <w:jc w:val="both"/>
        <w:rPr>
          <w:rFonts w:ascii="Cambria" w:hAnsi="Cambria"/>
        </w:rPr>
      </w:pPr>
      <w:r w:rsidRPr="009014F1">
        <w:rPr>
          <w:rFonts w:ascii="Cambria" w:hAnsi="Cambria"/>
        </w:rPr>
        <w:t>Zajęcia szachowe</w:t>
      </w:r>
    </w:p>
    <w:p w:rsidR="00BC49AA" w:rsidRPr="009014F1" w:rsidRDefault="009014F1" w:rsidP="009014F1">
      <w:pPr>
        <w:pStyle w:val="NormalnyWeb"/>
        <w:numPr>
          <w:ilvl w:val="0"/>
          <w:numId w:val="15"/>
        </w:numPr>
        <w:spacing w:after="0" w:line="360" w:lineRule="auto"/>
        <w:jc w:val="both"/>
        <w:rPr>
          <w:rFonts w:ascii="Cambria" w:hAnsi="Cambria"/>
        </w:rPr>
      </w:pPr>
      <w:r w:rsidRPr="009014F1">
        <w:rPr>
          <w:rFonts w:ascii="Cambria" w:hAnsi="Cambria"/>
        </w:rPr>
        <w:t>Zajęcia tenisa stołowego</w:t>
      </w:r>
    </w:p>
    <w:p w:rsidR="004C516D" w:rsidRDefault="006017B1" w:rsidP="00DA40E6">
      <w:pPr>
        <w:autoSpaceDE w:val="0"/>
        <w:autoSpaceDN w:val="0"/>
        <w:adjustRightInd w:val="0"/>
        <w:spacing w:line="360" w:lineRule="auto"/>
        <w:rPr>
          <w:rFonts w:ascii="Cambria" w:hAnsi="Cambria"/>
        </w:rPr>
      </w:pPr>
      <w:r w:rsidRPr="004C516D">
        <w:rPr>
          <w:rFonts w:ascii="Cambria" w:hAnsi="Cambria"/>
        </w:rPr>
        <w:t>Gminny Ośrodek redaguje i wydaje także kwartalnik "Z Życia Gminy', w którym na bieżąco dostarcza informacji nie tylko o wydarzeniach kulturalnych lecz wszystkich dotyczących bież</w:t>
      </w:r>
      <w:r w:rsidR="00985A50" w:rsidRPr="004C516D">
        <w:rPr>
          <w:rFonts w:ascii="Cambria" w:hAnsi="Cambria"/>
        </w:rPr>
        <w:t>ącej działalności Wójta i Gminy</w:t>
      </w:r>
      <w:r w:rsidR="00E020AF" w:rsidRPr="004C516D">
        <w:rPr>
          <w:rFonts w:ascii="Cambria" w:hAnsi="Cambria"/>
        </w:rPr>
        <w:t>.</w:t>
      </w:r>
      <w:r w:rsidR="004C516D" w:rsidRPr="004C516D">
        <w:rPr>
          <w:rFonts w:ascii="Cambria" w:hAnsi="Cambria"/>
        </w:rPr>
        <w:t xml:space="preserve"> </w:t>
      </w:r>
      <w:r w:rsidR="00DA40E6">
        <w:rPr>
          <w:rFonts w:ascii="Cambria" w:hAnsi="Cambria"/>
        </w:rPr>
        <w:t xml:space="preserve"> W 2025 roku został zmieniony statut GOK w uchwałach:</w:t>
      </w:r>
    </w:p>
    <w:p w:rsidR="00DA40E6" w:rsidRPr="00DA40E6" w:rsidRDefault="00DA40E6" w:rsidP="00DA40E6">
      <w:pPr>
        <w:autoSpaceDE w:val="0"/>
        <w:autoSpaceDN w:val="0"/>
        <w:adjustRightInd w:val="0"/>
        <w:spacing w:line="360" w:lineRule="auto"/>
        <w:rPr>
          <w:rFonts w:ascii="Cambria" w:hAnsi="Cambria"/>
        </w:rPr>
      </w:pPr>
      <w:r>
        <w:rPr>
          <w:rFonts w:ascii="Cambria" w:hAnsi="Cambria"/>
        </w:rPr>
        <w:lastRenderedPageBreak/>
        <w:t>XVII/101/2025, następnie po wszczęciu postępowania nadzorczego  LUW zostały podjęta Uchwała Nr</w:t>
      </w:r>
      <w:r w:rsidR="003C2FEA">
        <w:rPr>
          <w:rFonts w:ascii="Cambria" w:hAnsi="Cambria"/>
        </w:rPr>
        <w:t xml:space="preserve"> </w:t>
      </w:r>
      <w:r>
        <w:rPr>
          <w:rFonts w:ascii="Cambria" w:hAnsi="Cambria"/>
        </w:rPr>
        <w:t>XIX/111/2025</w:t>
      </w:r>
      <w:r w:rsidR="003C2FEA">
        <w:rPr>
          <w:rFonts w:ascii="Cambria" w:hAnsi="Cambria"/>
        </w:rPr>
        <w:t xml:space="preserve"> oraz właściwa Nr XXI/119/2025 z 18 grudnia 2025 roku.</w:t>
      </w:r>
    </w:p>
    <w:p w:rsidR="00D9440F" w:rsidRDefault="005C6D4D" w:rsidP="00D9440F">
      <w:pPr>
        <w:spacing w:line="360" w:lineRule="auto"/>
        <w:jc w:val="both"/>
        <w:rPr>
          <w:rFonts w:ascii="Cambria" w:hAnsi="Cambria"/>
        </w:rPr>
      </w:pPr>
      <w:r w:rsidRPr="00D9440F">
        <w:rPr>
          <w:rFonts w:ascii="Cambria" w:hAnsi="Cambria"/>
        </w:rPr>
        <w:t>Działalność Biblioteki Publicznej jest równie bogata i interesująca.</w:t>
      </w:r>
      <w:r w:rsidR="001E2176" w:rsidRPr="00D9440F">
        <w:rPr>
          <w:rFonts w:ascii="Cambria" w:hAnsi="Cambria"/>
        </w:rPr>
        <w:t xml:space="preserve"> </w:t>
      </w:r>
      <w:r w:rsidR="00E537AF" w:rsidRPr="00D9440F">
        <w:rPr>
          <w:rFonts w:ascii="Cambria" w:hAnsi="Cambria"/>
        </w:rPr>
        <w:t>Swoją</w:t>
      </w:r>
      <w:r w:rsidR="00732D5C" w:rsidRPr="00D9440F">
        <w:rPr>
          <w:rFonts w:ascii="Cambria" w:hAnsi="Cambria"/>
        </w:rPr>
        <w:t xml:space="preserve"> </w:t>
      </w:r>
      <w:r w:rsidR="00E537AF" w:rsidRPr="00D9440F">
        <w:rPr>
          <w:rFonts w:ascii="Cambria" w:hAnsi="Cambria"/>
        </w:rPr>
        <w:t>działalnością</w:t>
      </w:r>
      <w:r w:rsidRPr="00D9440F">
        <w:rPr>
          <w:rFonts w:ascii="Cambria" w:hAnsi="Cambria"/>
        </w:rPr>
        <w:t xml:space="preserve"> stara się w  jak największym zakresie zaspokoić potrzeby edukacyjne</w:t>
      </w:r>
      <w:r w:rsidR="00E537AF" w:rsidRPr="00D9440F">
        <w:rPr>
          <w:rFonts w:ascii="Cambria" w:hAnsi="Cambria"/>
        </w:rPr>
        <w:t xml:space="preserve"> i kulturalne czytelników oraz kształtować </w:t>
      </w:r>
      <w:r w:rsidR="00845256" w:rsidRPr="00D9440F">
        <w:rPr>
          <w:rFonts w:ascii="Cambria" w:hAnsi="Cambria"/>
        </w:rPr>
        <w:t xml:space="preserve">rozwój i wyobraźnię </w:t>
      </w:r>
      <w:r w:rsidR="009B1883" w:rsidRPr="00D9440F">
        <w:rPr>
          <w:rFonts w:ascii="Cambria" w:hAnsi="Cambria"/>
        </w:rPr>
        <w:t>oraz spojrzenie na świat przez sztukę i kulturę.</w:t>
      </w:r>
      <w:r w:rsidR="001E2176" w:rsidRPr="00D9440F">
        <w:rPr>
          <w:rFonts w:ascii="Cambria" w:hAnsi="Cambria"/>
        </w:rPr>
        <w:t xml:space="preserve"> </w:t>
      </w:r>
      <w:r w:rsidR="009B1883" w:rsidRPr="00D9440F">
        <w:rPr>
          <w:rFonts w:ascii="Cambria" w:hAnsi="Cambria"/>
        </w:rPr>
        <w:t xml:space="preserve"> Bibli</w:t>
      </w:r>
      <w:r w:rsidR="00FC3356">
        <w:rPr>
          <w:rFonts w:ascii="Cambria" w:hAnsi="Cambria"/>
        </w:rPr>
        <w:t>oteka wraz z filia obsługuje 719</w:t>
      </w:r>
      <w:r w:rsidR="009B1883" w:rsidRPr="00D9440F">
        <w:rPr>
          <w:rFonts w:ascii="Cambria" w:hAnsi="Cambria"/>
        </w:rPr>
        <w:t xml:space="preserve"> czytelników w różnym przed</w:t>
      </w:r>
      <w:r w:rsidR="00E020AF" w:rsidRPr="00D9440F">
        <w:rPr>
          <w:rFonts w:ascii="Cambria" w:hAnsi="Cambria"/>
        </w:rPr>
        <w:t>ziale wiekowym, zatrudnia 2 pracowników.</w:t>
      </w:r>
      <w:r w:rsidR="001E2176" w:rsidRPr="00D9440F">
        <w:rPr>
          <w:rFonts w:ascii="Cambria" w:hAnsi="Cambria"/>
        </w:rPr>
        <w:t xml:space="preserve"> Posiada ona księgozbiór elektroniczny MAK +, który pozwala na rejestrację i wypożyczanie swoich zbiorów w systemie elektronicznym. </w:t>
      </w:r>
      <w:r w:rsidR="009B1883" w:rsidRPr="00D9440F">
        <w:rPr>
          <w:rFonts w:ascii="Cambria" w:hAnsi="Cambria"/>
        </w:rPr>
        <w:t>Organizuje wiele konkursów dla lokalnej społeczności</w:t>
      </w:r>
      <w:r w:rsidR="00D9440F" w:rsidRPr="00D9440F">
        <w:rPr>
          <w:rFonts w:ascii="Cambria" w:hAnsi="Cambria"/>
        </w:rPr>
        <w:t xml:space="preserve"> samodzielnie lub wspólnie z GOK. Preferencje czytelnicze były zróżnicowane, w zależności od wieku, płci i wykształcenia. Generalnie wszyscy korzystający z bibliotek poszukują nowości wydawniczych, literatury społeczno- obyczajowej, literatury klasycznej oraz literatury regionalnej i lektur szkolnych.</w:t>
      </w:r>
    </w:p>
    <w:p w:rsidR="00DA40E6" w:rsidRDefault="00DA40E6" w:rsidP="00D9440F">
      <w:pPr>
        <w:spacing w:line="360" w:lineRule="auto"/>
        <w:jc w:val="both"/>
        <w:rPr>
          <w:rFonts w:ascii="Cambria" w:hAnsi="Cambria"/>
        </w:rPr>
      </w:pPr>
      <w:r>
        <w:rPr>
          <w:rFonts w:ascii="Cambria" w:hAnsi="Cambria"/>
        </w:rPr>
        <w:t>Ze względu na spadek czytelników w Fili Biblioteki w Wożuczynie, podjęto decyzje o jej likwidacji. Cały księgozbiór został przekazany Szkole podstawowej w Wożuczynie gdzie dotychczas mieściła sie filia oraz przewieziony do biblioteki głównej. W Uchwale Nr XVI/96/2025 Rada Gminy wyraziła zamiar likwidacji. Po akcie prawnym została wydana decyzja Biblioteki Narodowej po czym w w Uchwale właściwej zlikwidowano oddział jednostki kultury.</w:t>
      </w:r>
    </w:p>
    <w:p w:rsidR="006017B1" w:rsidRDefault="006017B1" w:rsidP="00845256">
      <w:pPr>
        <w:spacing w:line="360" w:lineRule="auto"/>
        <w:jc w:val="both"/>
        <w:rPr>
          <w:rFonts w:ascii="Cambria" w:hAnsi="Cambria"/>
        </w:rPr>
      </w:pPr>
      <w:r>
        <w:rPr>
          <w:rFonts w:ascii="Cambria" w:hAnsi="Cambria"/>
        </w:rPr>
        <w:t xml:space="preserve">W ramach ochrony </w:t>
      </w:r>
      <w:r w:rsidRPr="00A316CB">
        <w:rPr>
          <w:rFonts w:ascii="Cambria" w:hAnsi="Cambria"/>
          <w:b/>
        </w:rPr>
        <w:t xml:space="preserve">dziedzictwa narodowego </w:t>
      </w:r>
      <w:r w:rsidR="00A7351E" w:rsidRPr="00A316CB">
        <w:rPr>
          <w:rFonts w:ascii="Cambria" w:hAnsi="Cambria"/>
          <w:b/>
        </w:rPr>
        <w:t>i ochrony zabytków</w:t>
      </w:r>
      <w:r w:rsidR="00A7351E">
        <w:rPr>
          <w:rFonts w:ascii="Cambria" w:hAnsi="Cambria"/>
        </w:rPr>
        <w:t xml:space="preserve"> </w:t>
      </w:r>
      <w:r w:rsidR="00D64358">
        <w:rPr>
          <w:rFonts w:ascii="Cambria" w:hAnsi="Cambria"/>
        </w:rPr>
        <w:t>z budżetu gminy</w:t>
      </w:r>
      <w:r w:rsidR="00F0266E">
        <w:rPr>
          <w:rFonts w:ascii="Cambria" w:hAnsi="Cambria"/>
        </w:rPr>
        <w:t xml:space="preserve"> podobnie jak w roku poprzednim</w:t>
      </w:r>
      <w:r w:rsidR="00D64358">
        <w:rPr>
          <w:rFonts w:ascii="Cambria" w:hAnsi="Cambria"/>
        </w:rPr>
        <w:t xml:space="preserve"> </w:t>
      </w:r>
      <w:r>
        <w:rPr>
          <w:rFonts w:ascii="Cambria" w:hAnsi="Cambria"/>
        </w:rPr>
        <w:t xml:space="preserve">zostały przyznane dotacje celowe na </w:t>
      </w:r>
      <w:r w:rsidR="00D64358">
        <w:rPr>
          <w:rFonts w:ascii="Cambria" w:hAnsi="Cambria"/>
        </w:rPr>
        <w:t>prace konserwatorskie przy zabytkach dla Parafii Wożuczyn oraz Grodysławice</w:t>
      </w:r>
      <w:r w:rsidR="00F0266E">
        <w:rPr>
          <w:rFonts w:ascii="Cambria" w:hAnsi="Cambria"/>
        </w:rPr>
        <w:t xml:space="preserve"> i Rachanie</w:t>
      </w:r>
      <w:r w:rsidR="00D64358">
        <w:rPr>
          <w:rFonts w:ascii="Cambria" w:hAnsi="Cambria"/>
        </w:rPr>
        <w:t xml:space="preserve">. </w:t>
      </w:r>
      <w:r w:rsidR="00BC0D6A">
        <w:rPr>
          <w:rFonts w:ascii="Cambria" w:hAnsi="Cambria"/>
        </w:rPr>
        <w:t>Uchwały podjęte w 2025</w:t>
      </w:r>
      <w:r w:rsidR="00D64358">
        <w:rPr>
          <w:rFonts w:ascii="Cambria" w:hAnsi="Cambria"/>
        </w:rPr>
        <w:t xml:space="preserve"> roku:</w:t>
      </w:r>
    </w:p>
    <w:p w:rsidR="00412C30" w:rsidRPr="00412C30" w:rsidRDefault="00412C30" w:rsidP="00412C30">
      <w:pPr>
        <w:spacing w:line="360" w:lineRule="auto"/>
        <w:jc w:val="both"/>
        <w:rPr>
          <w:rFonts w:ascii="Cambria" w:hAnsi="Cambria"/>
          <w:b/>
          <w:lang w:eastAsia="ar-SA"/>
        </w:rPr>
      </w:pPr>
      <w:r w:rsidRPr="00412C30">
        <w:rPr>
          <w:rFonts w:ascii="Cambria" w:hAnsi="Cambria"/>
          <w:b/>
          <w:lang w:eastAsia="ar-SA"/>
        </w:rPr>
        <w:t xml:space="preserve">-  </w:t>
      </w:r>
      <w:r w:rsidR="007A497E">
        <w:rPr>
          <w:rFonts w:ascii="Cambria" w:hAnsi="Cambria"/>
          <w:b/>
          <w:lang w:eastAsia="ar-SA"/>
        </w:rPr>
        <w:t xml:space="preserve">UCHWAŁA </w:t>
      </w:r>
      <w:r w:rsidRPr="00412C30">
        <w:rPr>
          <w:rFonts w:ascii="Cambria" w:hAnsi="Cambria"/>
          <w:b/>
          <w:lang w:eastAsia="ar-SA"/>
        </w:rPr>
        <w:t>NR</w:t>
      </w:r>
      <w:r w:rsidR="00BC0D6A">
        <w:rPr>
          <w:rFonts w:ascii="Cambria" w:hAnsi="Cambria"/>
          <w:b/>
          <w:lang w:eastAsia="ar-SA"/>
        </w:rPr>
        <w:t xml:space="preserve"> XII/74/2025</w:t>
      </w:r>
      <w:r w:rsidRPr="00412C30">
        <w:rPr>
          <w:rFonts w:ascii="Cambria" w:hAnsi="Cambria"/>
          <w:b/>
          <w:lang w:eastAsia="ar-SA"/>
        </w:rPr>
        <w:t xml:space="preserve"> </w:t>
      </w:r>
      <w:r w:rsidRPr="00412C30">
        <w:rPr>
          <w:rFonts w:ascii="Cambria" w:hAnsi="Cambria"/>
          <w:lang w:eastAsia="ar-SA"/>
        </w:rPr>
        <w:t xml:space="preserve"> w sprawie udzielenia dotacji celowej z budżetu Gminy Rachanie na prace konserwatorskie, restauratorskie i roboty budowlane przy zabytkach wpisanych do rejestru zabytków, niestanowiących własność gminy;</w:t>
      </w:r>
    </w:p>
    <w:p w:rsidR="00D64358" w:rsidRDefault="00412C30" w:rsidP="00412C30">
      <w:pPr>
        <w:spacing w:line="360" w:lineRule="auto"/>
        <w:jc w:val="both"/>
        <w:rPr>
          <w:rFonts w:ascii="Cambria" w:hAnsi="Cambria"/>
          <w:lang w:eastAsia="ar-SA"/>
        </w:rPr>
      </w:pPr>
      <w:r w:rsidRPr="00412C30">
        <w:rPr>
          <w:rFonts w:ascii="Cambria" w:hAnsi="Cambria"/>
          <w:b/>
          <w:lang w:eastAsia="ar-SA"/>
        </w:rPr>
        <w:t>-</w:t>
      </w:r>
      <w:r w:rsidRPr="00412C30">
        <w:rPr>
          <w:rFonts w:ascii="Cambria" w:eastAsia="Andale Sans UI" w:hAnsi="Cambria" w:cs="Tahoma"/>
          <w:b/>
          <w:lang w:bidi="en-US"/>
        </w:rPr>
        <w:t xml:space="preserve"> </w:t>
      </w:r>
      <w:r w:rsidR="00BC0D6A">
        <w:rPr>
          <w:rFonts w:ascii="Cambria" w:hAnsi="Cambria"/>
          <w:b/>
          <w:lang w:eastAsia="ar-SA"/>
        </w:rPr>
        <w:t>UCHWAŁA NR XIII/77/2025</w:t>
      </w:r>
      <w:r w:rsidR="007A497E">
        <w:rPr>
          <w:rFonts w:ascii="Cambria" w:hAnsi="Cambria"/>
          <w:b/>
          <w:lang w:eastAsia="ar-SA"/>
        </w:rPr>
        <w:t xml:space="preserve"> </w:t>
      </w:r>
      <w:r w:rsidRPr="00412C30">
        <w:rPr>
          <w:rFonts w:ascii="Cambria" w:hAnsi="Cambria"/>
          <w:lang w:eastAsia="ar-SA"/>
        </w:rPr>
        <w:t xml:space="preserve">w sprawie </w:t>
      </w:r>
      <w:r w:rsidR="00BC0D6A">
        <w:rPr>
          <w:rFonts w:ascii="Cambria" w:hAnsi="Cambria"/>
          <w:lang w:eastAsia="ar-SA"/>
        </w:rPr>
        <w:t>zmiany</w:t>
      </w:r>
      <w:r w:rsidR="00C2260E">
        <w:rPr>
          <w:rFonts w:ascii="Cambria" w:hAnsi="Cambria"/>
          <w:lang w:eastAsia="ar-SA"/>
        </w:rPr>
        <w:t xml:space="preserve"> uchwał w sprawie </w:t>
      </w:r>
      <w:r w:rsidRPr="00412C30">
        <w:rPr>
          <w:rFonts w:ascii="Cambria" w:hAnsi="Cambria"/>
          <w:lang w:eastAsia="ar-SA"/>
        </w:rPr>
        <w:t>udzielenia dotacji celowej z budżetu Gminy Rachanie na prace konserwatorskie, restauratorskie i roboty budowlane przy zabytkach wpisanych do rejestru zabytków, niestanowiących własność gminy;</w:t>
      </w:r>
    </w:p>
    <w:p w:rsidR="00C2260E" w:rsidRDefault="00C2260E" w:rsidP="00C2260E">
      <w:pPr>
        <w:spacing w:line="360" w:lineRule="auto"/>
        <w:jc w:val="both"/>
        <w:rPr>
          <w:rFonts w:ascii="Cambria" w:hAnsi="Cambria"/>
          <w:lang w:eastAsia="ar-SA"/>
        </w:rPr>
      </w:pPr>
      <w:r w:rsidRPr="00412C30">
        <w:rPr>
          <w:rFonts w:ascii="Cambria" w:hAnsi="Cambria"/>
          <w:b/>
          <w:lang w:eastAsia="ar-SA"/>
        </w:rPr>
        <w:lastRenderedPageBreak/>
        <w:t xml:space="preserve">-  </w:t>
      </w:r>
      <w:r>
        <w:rPr>
          <w:rFonts w:ascii="Cambria" w:hAnsi="Cambria"/>
          <w:b/>
          <w:lang w:eastAsia="ar-SA"/>
        </w:rPr>
        <w:t xml:space="preserve">UCHWAŁA </w:t>
      </w:r>
      <w:r w:rsidRPr="00412C30">
        <w:rPr>
          <w:rFonts w:ascii="Cambria" w:hAnsi="Cambria"/>
          <w:b/>
          <w:lang w:eastAsia="ar-SA"/>
        </w:rPr>
        <w:t xml:space="preserve">NR </w:t>
      </w:r>
      <w:r w:rsidR="00BC0D6A">
        <w:rPr>
          <w:rFonts w:ascii="Cambria" w:hAnsi="Cambria"/>
          <w:b/>
          <w:lang w:eastAsia="ar-SA"/>
        </w:rPr>
        <w:t>XIV/80/2025</w:t>
      </w:r>
      <w:r w:rsidRPr="00412C30">
        <w:rPr>
          <w:rFonts w:ascii="Cambria" w:hAnsi="Cambria"/>
          <w:lang w:eastAsia="ar-SA"/>
        </w:rPr>
        <w:t xml:space="preserve"> w sprawie udzielenia dotacji celowej z budżetu Gminy Rachanie na prace konserwatorskie, restauratorskie i roboty budowlane przy zabytkach wpisanych do rejestru zabytków, niestanowiących własność gminy;</w:t>
      </w:r>
    </w:p>
    <w:p w:rsidR="00E56311" w:rsidRDefault="001035EF" w:rsidP="00845256">
      <w:pPr>
        <w:spacing w:line="360" w:lineRule="auto"/>
        <w:jc w:val="both"/>
        <w:rPr>
          <w:rFonts w:ascii="Cambria" w:hAnsi="Cambria"/>
        </w:rPr>
      </w:pPr>
      <w:r>
        <w:rPr>
          <w:rFonts w:ascii="Cambria" w:hAnsi="Cambria"/>
        </w:rPr>
        <w:t>W ramach naboru</w:t>
      </w:r>
      <w:r w:rsidR="00E56311">
        <w:rPr>
          <w:rFonts w:ascii="Cambria" w:hAnsi="Cambria"/>
        </w:rPr>
        <w:t xml:space="preserve"> w Programie Rządowym na ochronę zabytków</w:t>
      </w:r>
      <w:r>
        <w:rPr>
          <w:rFonts w:ascii="Cambria" w:hAnsi="Cambria"/>
        </w:rPr>
        <w:t xml:space="preserve"> Parafie Grodysławice, Rachanie i Wożuczyn dostały promesy na wskazane zadania po 345 000,00 zł. A w drugim naborze po 150 000,00 zł. Gmina jest instytucją pośredniczącą w udzieleniu dotacji</w:t>
      </w:r>
      <w:r w:rsidR="0054067B">
        <w:rPr>
          <w:rFonts w:ascii="Cambria" w:hAnsi="Cambria"/>
        </w:rPr>
        <w:t xml:space="preserve"> dla Parafii. Środki  pochodzą </w:t>
      </w:r>
      <w:r>
        <w:rPr>
          <w:rFonts w:ascii="Cambria" w:hAnsi="Cambria"/>
        </w:rPr>
        <w:t xml:space="preserve"> z Baku Gospodarstwa Krajowego</w:t>
      </w:r>
      <w:r w:rsidR="0054067B">
        <w:rPr>
          <w:rFonts w:ascii="Cambria" w:hAnsi="Cambria"/>
        </w:rPr>
        <w:t xml:space="preserve"> oraz 2% wkładu własnego, które w formie dotacji przekaże gmina. Z uwagi na zakres prac konserwatorskich w poszczególnych parafiach inwestycje  są ujęte w przedsięwzięciach.  zakres prac został </w:t>
      </w:r>
      <w:r w:rsidR="001B0870">
        <w:rPr>
          <w:rFonts w:ascii="Cambria" w:hAnsi="Cambria"/>
        </w:rPr>
        <w:t>ujęty</w:t>
      </w:r>
      <w:r w:rsidR="0054067B">
        <w:rPr>
          <w:rFonts w:ascii="Cambria" w:hAnsi="Cambria"/>
        </w:rPr>
        <w:t xml:space="preserve"> w umowach Parafii z wykonawcami. </w:t>
      </w:r>
      <w:r w:rsidR="001B0870">
        <w:rPr>
          <w:rFonts w:ascii="Cambria" w:hAnsi="Cambria"/>
        </w:rPr>
        <w:t>Gmina jako dysponent środków rozlicza transze płatności na podstawie protokołów częściowych lub końcowych, na podstawie których wypłacane są środki wykonawcom zadania.</w:t>
      </w:r>
    </w:p>
    <w:p w:rsidR="00BC0D6A" w:rsidRPr="00BC0D6A" w:rsidRDefault="00BC0D6A" w:rsidP="00BC0D6A">
      <w:pPr>
        <w:pStyle w:val="NormalnyWeb"/>
        <w:spacing w:after="0" w:line="360" w:lineRule="auto"/>
        <w:rPr>
          <w:rFonts w:ascii="Cambria" w:hAnsi="Cambria"/>
        </w:rPr>
      </w:pPr>
      <w:r w:rsidRPr="00BC0D6A">
        <w:rPr>
          <w:rFonts w:ascii="Cambria" w:hAnsi="Cambria"/>
        </w:rPr>
        <w:t>W 2025 roku została przyznana dotacja-Kościołom w Wożuczynie i Rachaniach i Grodysławicach w kwocie 1.071.632,81zł  na zadania :</w:t>
      </w:r>
    </w:p>
    <w:p w:rsidR="00BC0D6A" w:rsidRPr="00BC0D6A" w:rsidRDefault="00BC0D6A" w:rsidP="00BC0D6A">
      <w:pPr>
        <w:pStyle w:val="NormalnyWeb"/>
        <w:spacing w:before="119" w:beforeAutospacing="0" w:after="0" w:line="360" w:lineRule="auto"/>
        <w:ind w:left="17"/>
        <w:rPr>
          <w:rFonts w:ascii="Cambria" w:hAnsi="Cambria"/>
        </w:rPr>
      </w:pPr>
      <w:r w:rsidRPr="00BC0D6A">
        <w:rPr>
          <w:rFonts w:ascii="Cambria" w:hAnsi="Cambria"/>
        </w:rPr>
        <w:t xml:space="preserve">-,,Renowacja wnętrza Kościoła w Grodysławicach polegająca na konserwacji i rekonstrukcji polichromii oraz odnowienia ścian i sufitów” </w:t>
      </w:r>
    </w:p>
    <w:p w:rsidR="00BC0D6A" w:rsidRPr="00BC0D6A" w:rsidRDefault="00BC0D6A" w:rsidP="00BC0D6A">
      <w:pPr>
        <w:pStyle w:val="NormalnyWeb"/>
        <w:spacing w:before="119" w:beforeAutospacing="0" w:after="0" w:line="360" w:lineRule="auto"/>
        <w:ind w:left="17"/>
        <w:rPr>
          <w:rFonts w:ascii="Cambria" w:hAnsi="Cambria"/>
        </w:rPr>
      </w:pPr>
      <w:r w:rsidRPr="00BC0D6A">
        <w:rPr>
          <w:rFonts w:ascii="Cambria" w:hAnsi="Cambria"/>
        </w:rPr>
        <w:t xml:space="preserve">-,,Prace budowlano-konserwatorskie przy ogrodzeniu i cokole Kościoła Parafialnego w Rachaniach „ </w:t>
      </w:r>
    </w:p>
    <w:p w:rsidR="00BC0D6A" w:rsidRPr="00BC0D6A" w:rsidRDefault="00BC0D6A" w:rsidP="00BC0D6A">
      <w:pPr>
        <w:pStyle w:val="NormalnyWeb"/>
        <w:spacing w:before="119" w:beforeAutospacing="0" w:after="0" w:line="360" w:lineRule="auto"/>
        <w:rPr>
          <w:rFonts w:ascii="Cambria" w:hAnsi="Cambria"/>
        </w:rPr>
      </w:pPr>
      <w:r w:rsidRPr="00BC0D6A">
        <w:rPr>
          <w:rFonts w:ascii="Cambria" w:hAnsi="Cambria"/>
        </w:rPr>
        <w:t>-,,Prace budowlane przy renowacji murów Kościoła parafialnego w Rachaniach”.</w:t>
      </w:r>
    </w:p>
    <w:p w:rsidR="00BC0D6A" w:rsidRPr="00BC0D6A" w:rsidRDefault="00BC0D6A" w:rsidP="00BC0D6A">
      <w:pPr>
        <w:pStyle w:val="NormalnyWeb"/>
        <w:spacing w:before="119" w:beforeAutospacing="0" w:after="0" w:line="360" w:lineRule="auto"/>
        <w:rPr>
          <w:rFonts w:ascii="Cambria" w:hAnsi="Cambria"/>
        </w:rPr>
      </w:pPr>
      <w:r w:rsidRPr="00BC0D6A">
        <w:rPr>
          <w:rFonts w:ascii="Cambria" w:hAnsi="Cambria"/>
        </w:rPr>
        <w:t>-,,Rewitalizacja posadzki w prezbiterium ołtarza ofiarnego i ambony oraz schodów wejściowych do kościoła w Grodysławicach.</w:t>
      </w:r>
    </w:p>
    <w:p w:rsidR="00D635AA" w:rsidRPr="00BC0D6A" w:rsidRDefault="00BC0D6A" w:rsidP="00BC0D6A">
      <w:pPr>
        <w:pStyle w:val="NormalnyWeb"/>
        <w:spacing w:before="119" w:beforeAutospacing="0" w:after="0" w:line="360" w:lineRule="auto"/>
        <w:rPr>
          <w:rFonts w:ascii="Cambria" w:hAnsi="Cambria"/>
        </w:rPr>
      </w:pPr>
      <w:r w:rsidRPr="00BC0D6A">
        <w:rPr>
          <w:rFonts w:ascii="Cambria" w:hAnsi="Cambria"/>
        </w:rPr>
        <w:t>-„ Prace restauratorsko-konserwatorskie ołtarza głównego w kościele parafialnym w Wożuczynie Etap I, Etap II”</w:t>
      </w:r>
    </w:p>
    <w:p w:rsidR="00BC0D6A" w:rsidRPr="00BC0D6A" w:rsidRDefault="00BC0D6A" w:rsidP="00F06A27">
      <w:pPr>
        <w:spacing w:line="360" w:lineRule="auto"/>
        <w:jc w:val="both"/>
        <w:rPr>
          <w:rFonts w:ascii="Cambria" w:eastAsia="Calibri" w:hAnsi="Cambria"/>
          <w:lang w:eastAsia="en-US"/>
        </w:rPr>
      </w:pPr>
      <w:r w:rsidRPr="00BC0D6A">
        <w:rPr>
          <w:rFonts w:ascii="Cambria" w:eastAsia="Calibri" w:hAnsi="Cambria"/>
          <w:lang w:eastAsia="en-US"/>
        </w:rPr>
        <w:t xml:space="preserve">Wszystkie Parafie rozliczyły się z dotacji w terminach zawartych w umowach oraz prawidłowo </w:t>
      </w:r>
      <w:r>
        <w:rPr>
          <w:rFonts w:ascii="Cambria" w:eastAsia="Calibri" w:hAnsi="Cambria"/>
          <w:lang w:eastAsia="en-US"/>
        </w:rPr>
        <w:t xml:space="preserve"> rozliczyły przekazane środki. W omawianym okresie Gmina nie prowadziła prac konserwacyjnych na terenach należących do zasobu z powodu braku środków zewnętrznych na ten cel.  </w:t>
      </w:r>
      <w:r w:rsidR="00CC29AF">
        <w:rPr>
          <w:rFonts w:ascii="Cambria" w:eastAsia="Calibri" w:hAnsi="Cambria"/>
          <w:lang w:eastAsia="en-US"/>
        </w:rPr>
        <w:t>Składała wniosek do naboru II Polskiego Ładu na ochronę zabytków na kwotę 3 mln zł z przeznaczeniem na renowacje założenia pałacowo- parkowego w Wożuczynie. Wniosek nie został dofinansowania.</w:t>
      </w:r>
    </w:p>
    <w:p w:rsidR="00BC0D6A" w:rsidRDefault="00BC0D6A" w:rsidP="00F06A27">
      <w:pPr>
        <w:spacing w:line="360" w:lineRule="auto"/>
        <w:jc w:val="both"/>
        <w:rPr>
          <w:rFonts w:ascii="Cambria" w:eastAsia="Calibri" w:hAnsi="Cambria"/>
          <w:b/>
          <w:sz w:val="32"/>
          <w:szCs w:val="32"/>
          <w:lang w:eastAsia="en-US"/>
        </w:rPr>
      </w:pPr>
    </w:p>
    <w:p w:rsidR="00802739" w:rsidRDefault="00802739" w:rsidP="00F06A27">
      <w:pPr>
        <w:spacing w:line="360" w:lineRule="auto"/>
        <w:jc w:val="both"/>
        <w:rPr>
          <w:rFonts w:ascii="Cambria" w:eastAsia="Calibri" w:hAnsi="Cambria"/>
          <w:b/>
          <w:sz w:val="32"/>
          <w:szCs w:val="32"/>
          <w:lang w:eastAsia="en-US"/>
        </w:rPr>
      </w:pPr>
      <w:r>
        <w:rPr>
          <w:rFonts w:ascii="Cambria" w:eastAsia="Calibri" w:hAnsi="Cambria"/>
          <w:b/>
          <w:sz w:val="32"/>
          <w:szCs w:val="32"/>
          <w:lang w:eastAsia="en-US"/>
        </w:rPr>
        <w:lastRenderedPageBreak/>
        <w:t>Budżet obywatelski</w:t>
      </w:r>
    </w:p>
    <w:p w:rsidR="00CA426D" w:rsidRDefault="00CA426D" w:rsidP="00F06A27">
      <w:pPr>
        <w:spacing w:line="360" w:lineRule="auto"/>
        <w:jc w:val="both"/>
        <w:rPr>
          <w:rFonts w:ascii="Cambria" w:eastAsia="Calibri" w:hAnsi="Cambria"/>
          <w:b/>
          <w:sz w:val="32"/>
          <w:szCs w:val="32"/>
          <w:lang w:eastAsia="en-US"/>
        </w:rPr>
      </w:pPr>
    </w:p>
    <w:p w:rsidR="004A4834" w:rsidRPr="00CA426D" w:rsidRDefault="00CA426D" w:rsidP="00D635AA">
      <w:pPr>
        <w:spacing w:line="360" w:lineRule="auto"/>
        <w:rPr>
          <w:rFonts w:ascii="Cambria" w:eastAsia="Calibri" w:hAnsi="Cambria" w:cs="Arial"/>
        </w:rPr>
      </w:pPr>
      <w:r w:rsidRPr="00CA426D">
        <w:rPr>
          <w:rFonts w:ascii="Cambria" w:eastAsia="Calibri" w:hAnsi="Cambria" w:cs="Arial"/>
          <w:b/>
          <w:bCs/>
        </w:rPr>
        <w:t>FUNDUSZ SOŁECKI</w:t>
      </w:r>
      <w:r w:rsidRPr="00CA426D">
        <w:rPr>
          <w:rFonts w:ascii="Cambria" w:eastAsia="Calibri" w:hAnsi="Cambria" w:cs="Arial"/>
        </w:rPr>
        <w:t xml:space="preserve"> został wprowadz</w:t>
      </w:r>
      <w:r w:rsidR="00D635AA">
        <w:rPr>
          <w:rFonts w:ascii="Cambria" w:eastAsia="Calibri" w:hAnsi="Cambria" w:cs="Arial"/>
        </w:rPr>
        <w:t xml:space="preserve">ony do polskiego systemu prawa </w:t>
      </w:r>
      <w:r w:rsidRPr="00CA426D">
        <w:rPr>
          <w:rFonts w:ascii="Cambria" w:eastAsia="Calibri" w:hAnsi="Cambria" w:cs="Arial"/>
        </w:rPr>
        <w:t>w roku 2009 ustawą z dn</w:t>
      </w:r>
      <w:r w:rsidR="00D635AA">
        <w:rPr>
          <w:rFonts w:ascii="Cambria" w:eastAsia="Calibri" w:hAnsi="Cambria" w:cs="Arial"/>
        </w:rPr>
        <w:t xml:space="preserve">ia 20 lutego 2009 r. o funduszu </w:t>
      </w:r>
      <w:r w:rsidRPr="00CA426D">
        <w:rPr>
          <w:rFonts w:ascii="Cambria" w:eastAsia="Calibri" w:hAnsi="Cambria" w:cs="Arial"/>
        </w:rPr>
        <w:t>sołeckim.</w:t>
      </w:r>
      <w:r w:rsidR="00D635AA">
        <w:rPr>
          <w:rFonts w:ascii="Cambria" w:eastAsia="Calibri" w:hAnsi="Cambria" w:cs="Arial"/>
        </w:rPr>
        <w:t xml:space="preserve"> </w:t>
      </w:r>
      <w:r w:rsidRPr="00CA426D">
        <w:rPr>
          <w:rFonts w:ascii="Cambria" w:eastAsia="Calibri" w:hAnsi="Cambria" w:cs="Arial"/>
          <w:b/>
          <w:bCs/>
        </w:rPr>
        <w:t>Celem</w:t>
      </w:r>
      <w:r w:rsidRPr="00CA426D">
        <w:rPr>
          <w:rFonts w:ascii="Cambria" w:eastAsia="Calibri" w:hAnsi="Cambria" w:cs="Arial"/>
        </w:rPr>
        <w:t xml:space="preserve"> funduszu sołeckiego było i jest stworzenie społeczności wiejskiej możliwości realizacji drobnych, aczkolwiek istotnych dla tego środowiska przedsięwzięć, co z kolei powinno zaowocować wzrostem aktywności społecznej i pobudzeniem inicjatyw obywatelskich. </w:t>
      </w:r>
      <w:r w:rsidR="00D635AA">
        <w:rPr>
          <w:rFonts w:ascii="Cambria" w:eastAsia="Calibri" w:hAnsi="Cambria" w:cs="Arial"/>
        </w:rPr>
        <w:t xml:space="preserve"> </w:t>
      </w:r>
      <w:r w:rsidRPr="00CA426D">
        <w:rPr>
          <w:rFonts w:ascii="Cambria" w:eastAsia="Calibri" w:hAnsi="Cambria" w:cs="Arial"/>
          <w:b/>
          <w:bCs/>
        </w:rPr>
        <w:t>Naczelną zasadą</w:t>
      </w:r>
      <w:r w:rsidRPr="00CA426D">
        <w:rPr>
          <w:rFonts w:ascii="Cambria" w:eastAsia="Calibri" w:hAnsi="Cambria" w:cs="Arial"/>
        </w:rPr>
        <w:t xml:space="preserve"> funduszu sołeckie</w:t>
      </w:r>
      <w:r w:rsidR="00C64A12">
        <w:rPr>
          <w:rFonts w:ascii="Cambria" w:eastAsia="Calibri" w:hAnsi="Cambria" w:cs="Arial"/>
        </w:rPr>
        <w:t xml:space="preserve">go jest to, iż sami mieszkańcy  </w:t>
      </w:r>
      <w:r w:rsidRPr="00CA426D">
        <w:rPr>
          <w:rFonts w:ascii="Cambria" w:eastAsia="Calibri" w:hAnsi="Cambria" w:cs="Arial"/>
        </w:rPr>
        <w:t>w drodze demokratycznego głosowania (które ma miejsce w czasie zebrania wiejskiego) decydują o tym jakie zadania zostaną zrealizowane ze środków przyznanych sołectwu w trybie ustawy o funduszu sołeckim.</w:t>
      </w:r>
    </w:p>
    <w:p w:rsidR="00CA426D" w:rsidRPr="00CA426D" w:rsidRDefault="00CA426D" w:rsidP="00CA426D">
      <w:pPr>
        <w:spacing w:line="360" w:lineRule="auto"/>
        <w:jc w:val="both"/>
        <w:rPr>
          <w:rFonts w:ascii="Cambria" w:eastAsia="Calibri" w:hAnsi="Cambria" w:cs="Arial"/>
        </w:rPr>
      </w:pPr>
      <w:r w:rsidRPr="00CA426D">
        <w:rPr>
          <w:rFonts w:ascii="Cambria" w:eastAsia="Calibri" w:hAnsi="Cambria" w:cs="Arial"/>
        </w:rPr>
        <w:t>Jedynym właściwym organem, który</w:t>
      </w:r>
      <w:r w:rsidR="00666B74">
        <w:rPr>
          <w:rFonts w:ascii="Cambria" w:eastAsia="Calibri" w:hAnsi="Cambria" w:cs="Arial"/>
          <w:u w:val="single"/>
        </w:rPr>
        <w:t xml:space="preserve"> </w:t>
      </w:r>
      <w:r w:rsidRPr="00CA426D">
        <w:rPr>
          <w:rFonts w:ascii="Cambria" w:eastAsia="Calibri" w:hAnsi="Cambria" w:cs="Arial"/>
        </w:rPr>
        <w:t xml:space="preserve">bezpośrednio podejmuje decyzję na co zostaną wydane środki jest </w:t>
      </w:r>
      <w:r w:rsidRPr="00CA426D">
        <w:rPr>
          <w:rFonts w:ascii="Cambria" w:eastAsia="Calibri" w:hAnsi="Cambria" w:cs="Arial"/>
          <w:b/>
          <w:bCs/>
        </w:rPr>
        <w:t>zebranie wiejskie</w:t>
      </w:r>
      <w:r w:rsidRPr="00CA426D">
        <w:rPr>
          <w:rFonts w:ascii="Cambria" w:eastAsia="Calibri" w:hAnsi="Cambria" w:cs="Arial"/>
        </w:rPr>
        <w:t xml:space="preserve">. </w:t>
      </w:r>
    </w:p>
    <w:p w:rsidR="00CA426D" w:rsidRDefault="00CA426D" w:rsidP="00CA426D">
      <w:pPr>
        <w:spacing w:line="360" w:lineRule="auto"/>
        <w:jc w:val="both"/>
        <w:rPr>
          <w:rFonts w:ascii="Cambria" w:eastAsia="Calibri" w:hAnsi="Cambria" w:cs="Arial"/>
        </w:rPr>
      </w:pPr>
      <w:r w:rsidRPr="00CA426D">
        <w:rPr>
          <w:rFonts w:ascii="Cambria" w:eastAsia="Calibri" w:hAnsi="Cambria" w:cs="Arial"/>
        </w:rPr>
        <w:t xml:space="preserve">Zebranie wiejskie </w:t>
      </w:r>
      <w:r w:rsidRPr="00CA426D">
        <w:rPr>
          <w:rFonts w:ascii="Cambria" w:eastAsia="Calibri" w:hAnsi="Cambria" w:cs="Arial"/>
          <w:bCs/>
        </w:rPr>
        <w:t>z inicjatywy sołtysa, rady sołeckiej lub co najmniej 15 pełnoletnich mieszkańców sołectwa</w:t>
      </w:r>
      <w:r w:rsidRPr="00CA426D">
        <w:rPr>
          <w:rFonts w:ascii="Cambria" w:eastAsia="Calibri" w:hAnsi="Cambria" w:cs="Arial"/>
        </w:rPr>
        <w:t>, podejmuje uchwałę, w której wskazuje przedsięwzięcie lub przedsięwzięcia przewidziane do realizacji ze środków funduszu sołeckiego</w:t>
      </w:r>
      <w:r>
        <w:rPr>
          <w:rFonts w:ascii="Cambria" w:eastAsia="Calibri" w:hAnsi="Cambria" w:cs="Arial"/>
        </w:rPr>
        <w:t>.</w:t>
      </w:r>
    </w:p>
    <w:p w:rsidR="00CA426D" w:rsidRDefault="00CA426D" w:rsidP="00CA426D">
      <w:pPr>
        <w:spacing w:line="360" w:lineRule="auto"/>
        <w:jc w:val="both"/>
        <w:rPr>
          <w:rFonts w:ascii="Cambria" w:eastAsia="Calibri" w:hAnsi="Cambria" w:cs="Arial"/>
        </w:rPr>
      </w:pPr>
    </w:p>
    <w:p w:rsidR="00CA426D" w:rsidRDefault="003B308A" w:rsidP="00840E19">
      <w:pPr>
        <w:spacing w:line="360" w:lineRule="auto"/>
        <w:jc w:val="both"/>
        <w:rPr>
          <w:rFonts w:ascii="Cambria" w:eastAsia="Calibri" w:hAnsi="Cambria" w:cs="Arial"/>
        </w:rPr>
      </w:pPr>
      <w:r w:rsidRPr="00CA426D">
        <w:rPr>
          <w:rFonts w:ascii="Cambria" w:eastAsia="Calibri" w:hAnsi="Cambria" w:cs="Arial"/>
          <w:b/>
        </w:rPr>
        <w:t>Gmina Rachanie</w:t>
      </w:r>
      <w:r>
        <w:rPr>
          <w:rFonts w:ascii="Cambria" w:eastAsia="Calibri" w:hAnsi="Cambria" w:cs="Arial"/>
        </w:rPr>
        <w:t xml:space="preserve"> nie realizuje budżetu obywatelskiego.</w:t>
      </w:r>
      <w:r w:rsidR="00A316CB">
        <w:rPr>
          <w:rFonts w:ascii="Cambria" w:eastAsia="Calibri" w:hAnsi="Cambria" w:cs="Arial"/>
        </w:rPr>
        <w:t xml:space="preserve"> Jako gmina wiejska może wyodrębnić w budżecie środki funduszu sołeckiego.</w:t>
      </w:r>
    </w:p>
    <w:p w:rsidR="00A34E9C" w:rsidRDefault="003B308A" w:rsidP="00B915E2">
      <w:pPr>
        <w:spacing w:line="360" w:lineRule="auto"/>
        <w:jc w:val="both"/>
        <w:rPr>
          <w:rFonts w:ascii="Cambria" w:eastAsia="Calibri" w:hAnsi="Cambria" w:cs="Arial"/>
        </w:rPr>
      </w:pPr>
      <w:r>
        <w:rPr>
          <w:rFonts w:ascii="Cambria" w:eastAsia="Calibri" w:hAnsi="Cambria" w:cs="Arial"/>
        </w:rPr>
        <w:t xml:space="preserve"> Zgodnie z podjętą uchwałą Rady Gminy</w:t>
      </w:r>
      <w:r w:rsidR="00A316CB">
        <w:rPr>
          <w:rFonts w:ascii="Cambria" w:eastAsia="Calibri" w:hAnsi="Cambria" w:cs="Arial"/>
        </w:rPr>
        <w:t xml:space="preserve"> Ra</w:t>
      </w:r>
      <w:r w:rsidR="006E3875">
        <w:rPr>
          <w:rFonts w:ascii="Cambria" w:eastAsia="Calibri" w:hAnsi="Cambria" w:cs="Arial"/>
        </w:rPr>
        <w:t>chanie na 2024</w:t>
      </w:r>
      <w:r w:rsidR="004D04B0">
        <w:rPr>
          <w:rFonts w:ascii="Cambria" w:eastAsia="Calibri" w:hAnsi="Cambria" w:cs="Arial"/>
        </w:rPr>
        <w:t xml:space="preserve"> rok w budżecie gminy zostały wyodrębnione środki</w:t>
      </w:r>
      <w:r w:rsidR="00B915E2">
        <w:rPr>
          <w:rFonts w:ascii="Cambria" w:eastAsia="Calibri" w:hAnsi="Cambria" w:cs="Arial"/>
        </w:rPr>
        <w:t xml:space="preserve"> na ten cel</w:t>
      </w:r>
      <w:r w:rsidR="004D04B0">
        <w:rPr>
          <w:rFonts w:ascii="Cambria" w:eastAsia="Calibri" w:hAnsi="Cambria" w:cs="Arial"/>
        </w:rPr>
        <w:t>.</w:t>
      </w:r>
    </w:p>
    <w:p w:rsidR="00B915E2" w:rsidRDefault="00B915E2" w:rsidP="000F5B10">
      <w:pPr>
        <w:spacing w:line="360" w:lineRule="auto"/>
        <w:jc w:val="both"/>
        <w:rPr>
          <w:rFonts w:ascii="Cambria" w:hAnsi="Cambria"/>
        </w:rPr>
      </w:pPr>
      <w:r w:rsidRPr="00B915E2">
        <w:rPr>
          <w:rFonts w:ascii="Cambria" w:hAnsi="Cambria"/>
        </w:rPr>
        <w:t>Wysokość</w:t>
      </w:r>
      <w:r w:rsidR="00690BC5">
        <w:rPr>
          <w:rFonts w:ascii="Cambria" w:hAnsi="Cambria"/>
        </w:rPr>
        <w:t xml:space="preserve"> wydzielonych</w:t>
      </w:r>
      <w:r w:rsidRPr="00B915E2">
        <w:rPr>
          <w:rFonts w:ascii="Cambria" w:hAnsi="Cambria"/>
        </w:rPr>
        <w:t xml:space="preserve"> śro</w:t>
      </w:r>
      <w:r w:rsidR="00690BC5">
        <w:rPr>
          <w:rFonts w:ascii="Cambria" w:hAnsi="Cambria"/>
        </w:rPr>
        <w:t xml:space="preserve">dków funduszu </w:t>
      </w:r>
      <w:r>
        <w:rPr>
          <w:rFonts w:ascii="Cambria" w:hAnsi="Cambria"/>
        </w:rPr>
        <w:t xml:space="preserve"> dla</w:t>
      </w:r>
      <w:r w:rsidR="00690BC5">
        <w:rPr>
          <w:rFonts w:ascii="Cambria" w:hAnsi="Cambria"/>
        </w:rPr>
        <w:t xml:space="preserve"> poszczególnych</w:t>
      </w:r>
      <w:r>
        <w:rPr>
          <w:rFonts w:ascii="Cambria" w:hAnsi="Cambria"/>
        </w:rPr>
        <w:t xml:space="preserve"> sołectw </w:t>
      </w:r>
      <w:r w:rsidRPr="00B915E2">
        <w:rPr>
          <w:rFonts w:ascii="Cambria" w:hAnsi="Cambria"/>
        </w:rPr>
        <w:t xml:space="preserve"> wynosi</w:t>
      </w:r>
      <w:r>
        <w:rPr>
          <w:rFonts w:ascii="Cambria" w:hAnsi="Cambria"/>
        </w:rPr>
        <w:t>ła</w:t>
      </w:r>
      <w:r w:rsidR="00C64A12">
        <w:rPr>
          <w:rFonts w:ascii="Cambria" w:hAnsi="Cambria"/>
        </w:rPr>
        <w:t xml:space="preserve"> w 2025 roku</w:t>
      </w:r>
      <w:r w:rsidRPr="00B915E2">
        <w:rPr>
          <w:rFonts w:ascii="Cambria" w:hAnsi="Cambria"/>
        </w:rPr>
        <w:t xml:space="preserve"> :</w:t>
      </w:r>
      <w:r w:rsidR="00C64A12">
        <w:rPr>
          <w:rFonts w:ascii="Cambria" w:hAnsi="Cambria"/>
        </w:rPr>
        <w:t xml:space="preserve"> 399 502,44</w:t>
      </w:r>
      <w:r w:rsidR="00666B74">
        <w:rPr>
          <w:rFonts w:ascii="Cambria" w:hAnsi="Cambria"/>
        </w:rPr>
        <w:t xml:space="preserve"> zł</w:t>
      </w:r>
    </w:p>
    <w:p w:rsidR="00B04063" w:rsidRDefault="00C64A12" w:rsidP="000F5B10">
      <w:pPr>
        <w:spacing w:line="360" w:lineRule="auto"/>
        <w:jc w:val="both"/>
        <w:rPr>
          <w:rFonts w:ascii="Cambria" w:hAnsi="Cambria"/>
        </w:rPr>
      </w:pPr>
      <w:r>
        <w:rPr>
          <w:rFonts w:ascii="Cambria" w:hAnsi="Cambria"/>
        </w:rPr>
        <w:t>Część środków została przeznaczona do wspólnego zadania jak np. dokumentacja budynku świetlicy wiejskiej w Zwiartówku czy utwardzenie placu i parkingu w Wożuczynie. Jest to bardzo ważne ze względu planowania budżetu . Większość zadań sołectw to zakup lub budowa</w:t>
      </w:r>
      <w:r w:rsidR="00B04063">
        <w:rPr>
          <w:rFonts w:ascii="Cambria" w:hAnsi="Cambria"/>
        </w:rPr>
        <w:t xml:space="preserve"> małej archi</w:t>
      </w:r>
      <w:r>
        <w:rPr>
          <w:rFonts w:ascii="Cambria" w:hAnsi="Cambria"/>
        </w:rPr>
        <w:t xml:space="preserve">tektury jak </w:t>
      </w:r>
      <w:r w:rsidR="00B04063">
        <w:rPr>
          <w:rFonts w:ascii="Cambria" w:hAnsi="Cambria"/>
        </w:rPr>
        <w:t>place zabaw czy altany przy świe</w:t>
      </w:r>
      <w:r>
        <w:rPr>
          <w:rFonts w:ascii="Cambria" w:hAnsi="Cambria"/>
        </w:rPr>
        <w:t>tli</w:t>
      </w:r>
      <w:r w:rsidR="00B04063">
        <w:rPr>
          <w:rFonts w:ascii="Cambria" w:hAnsi="Cambria"/>
        </w:rPr>
        <w:t>c</w:t>
      </w:r>
      <w:r>
        <w:rPr>
          <w:rFonts w:ascii="Cambria" w:hAnsi="Cambria"/>
        </w:rPr>
        <w:t>ach</w:t>
      </w:r>
      <w:r w:rsidR="00B04063">
        <w:rPr>
          <w:rFonts w:ascii="Cambria" w:hAnsi="Cambria"/>
        </w:rPr>
        <w:t xml:space="preserve"> wiejskich lub ich modernizacja. Wszystkie zadania ujete w budżecie zostały zrealizowane według wniosków sołectw.</w:t>
      </w:r>
    </w:p>
    <w:p w:rsidR="00AE7491" w:rsidRDefault="00AE7491" w:rsidP="000F5B10">
      <w:pPr>
        <w:spacing w:line="360" w:lineRule="auto"/>
        <w:jc w:val="both"/>
        <w:rPr>
          <w:rFonts w:ascii="Cambria" w:hAnsi="Cambria"/>
        </w:rPr>
      </w:pPr>
    </w:p>
    <w:p w:rsidR="002E505E" w:rsidRDefault="00666B74" w:rsidP="002A4047">
      <w:pPr>
        <w:spacing w:before="100" w:beforeAutospacing="1"/>
        <w:jc w:val="center"/>
        <w:rPr>
          <w:b/>
          <w:bCs/>
          <w:sz w:val="22"/>
          <w:szCs w:val="22"/>
        </w:rPr>
      </w:pPr>
      <w:r w:rsidRPr="00666B74">
        <w:rPr>
          <w:b/>
          <w:bCs/>
          <w:sz w:val="22"/>
          <w:szCs w:val="22"/>
        </w:rPr>
        <w:lastRenderedPageBreak/>
        <w:t>ZESTAWIENIE TABELARYCZNE Z WYKO</w:t>
      </w:r>
      <w:r w:rsidR="002A4047">
        <w:rPr>
          <w:b/>
          <w:bCs/>
          <w:sz w:val="22"/>
          <w:szCs w:val="22"/>
        </w:rPr>
        <w:t xml:space="preserve">NANIA FUNDUSZU SOŁECKIEGO W 2025 </w:t>
      </w:r>
      <w:r w:rsidRPr="00666B74">
        <w:rPr>
          <w:b/>
          <w:bCs/>
          <w:sz w:val="22"/>
          <w:szCs w:val="22"/>
        </w:rPr>
        <w:t>R.</w:t>
      </w:r>
    </w:p>
    <w:p w:rsidR="00C64A12" w:rsidRDefault="00C64A12" w:rsidP="00C64A12">
      <w:pPr>
        <w:pStyle w:val="NormalnyWeb"/>
        <w:spacing w:after="0"/>
        <w:jc w:val="cente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tblPr>
      <w:tblGrid>
        <w:gridCol w:w="707"/>
        <w:gridCol w:w="1696"/>
        <w:gridCol w:w="5369"/>
        <w:gridCol w:w="1978"/>
        <w:gridCol w:w="1696"/>
        <w:gridCol w:w="1554"/>
        <w:gridCol w:w="1130"/>
      </w:tblGrid>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Lp</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ind w:left="62" w:right="130"/>
              <w:jc w:val="center"/>
            </w:pPr>
            <w:r>
              <w:rPr>
                <w:b/>
                <w:bCs/>
                <w:sz w:val="18"/>
                <w:szCs w:val="18"/>
              </w:rPr>
              <w:t>Sołectwo</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Nazwa zadania</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Klasyfikacja</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Plan</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Wykonanie</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1</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Grodysławice</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Budowa placu zabaw z ogrodzeniem przy świetlicy w Grodysławicach</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24 771,86</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24 155,72</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97,51</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24 771,86</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24 155,72</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97,51</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2</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Kolonia Grodysławice</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Budowa placu zabaw z ogrodzeniem przy świetlicy w Grodysławicach</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sz w:val="18"/>
                <w:szCs w:val="18"/>
              </w:rPr>
              <w:t>921.92109.6050</w:t>
            </w:r>
          </w:p>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19 493,46</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19 493,46</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19 493,46</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19 493,46</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3</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Józefówka</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Modernizacja budynku użyteczności publicznej - świetlicy w Józefówce</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30 207,03</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6 912,98</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22,89</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30 207,03</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6 912,98</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22,89</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4</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Kozia Wola</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Zakup elementów na plac zabaw przy świetlicy w Koziej Woli</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921.92109.4210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7 000,00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Zakup garażu i zagospodarowanie terenu przy świetlicy w Koziej Woli</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921.92109.4210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7 580,90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3 300,00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43,53</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14 580,90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3 300,00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22,63</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5</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Michalów</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Modernizacja świetlicy w Michalowie</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25 346,73</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25 346,73</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25 346,73</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25 346,73</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6</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Michalów Kolonia</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Zakup płyt betonowych na drogę gminną w Kolonii Michalów</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600.60016.6060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20 000,00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19 778,40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98,89</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 xml:space="preserve">Zakup przystanku autobusowego na potrzeby sołectwa Kolonia </w:t>
            </w:r>
            <w:r>
              <w:rPr>
                <w:sz w:val="18"/>
                <w:szCs w:val="18"/>
              </w:rPr>
              <w:lastRenderedPageBreak/>
              <w:t>Michalów</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lastRenderedPageBreak/>
              <w:t>600.60020.4210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2 994,97</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2 426,10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81,01</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22 994,97</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22 204,50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96,56</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7</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Pawłówka</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Zakup płyt betonowych na drogę gminną w Pawłówce</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600.60016.6060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24 667,33</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23 898,90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96,88</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24 667,33</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23 898,90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96,88</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8</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Rachanie</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Dokumentacja na modernizację drogi gminnej w Rachaniach (działka 1585 koło Wójcickiego)</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600.60016.6050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9 000,00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9 000,00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Zakup bramy do pomieszczeń OSP Rachanie</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754.75412.6060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20 000,00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20 000,00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Modernizacja oświetlenia ulicznego w miejsc. Rachanie</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900.90015.6050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17 581,90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14 431,99</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82,08</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46 581,90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43 431,99</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93,24</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9</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Siemnice</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Zakupy krzewów ozdobnych, roślin do wysadzenia przy świetlicy w Siemnicach</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921.92109.4210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2 000,00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1 955,83</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97,79</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Modernizacja świetlicy w Siemnicach (dawnej szkoły)</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20 019,09</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20 019,09</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Dokumentacja projektowa na drogę gminną w Siemnicach (do kaplicy)</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600.60016.4300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5 000,00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5 000,00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27 019,09</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26 974,92</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99,84</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10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Siemierz</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Budowa altany przy świetlicy w Siemierzu</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22 629,14</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22 629,14</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22 629,14</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22 629,14</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11</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Werechanie</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Modernizacja budynków użyteczn.publicznej na ter.gminy Rachanie -świetlica Werechanie (szkoła)</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29 500,00</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29 500,00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Remont dróg wewnętrznych, polnych w sołectwie Werechanie</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600.60017.4270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968,34</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30 468,34</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29 500,00</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96,82</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12</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Wożuczyn</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Utwardzenie placu przy świetlicy wiejskiej w Wożuczynie</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49 752,76</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49 752,76</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49 752,76</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49 752,76</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100,00</w:t>
            </w:r>
          </w:p>
        </w:tc>
      </w:tr>
      <w:tr w:rsidR="00C64A12" w:rsidTr="00C64A12">
        <w:trPr>
          <w:trHeight w:val="324"/>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13</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Źwiartówek</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Dokumentacja projektowa na budowę świetlicy w Źwiartówku</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20 590,95</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20 590,95</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rHeight w:val="168"/>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rPr>
                <w:sz w:val="16"/>
              </w:rPr>
            </w:pP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rPr>
                <w:sz w:val="16"/>
              </w:rPr>
            </w:pP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rPr>
                <w:sz w:val="16"/>
              </w:rPr>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spacing w:line="168" w:lineRule="atLeast"/>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spacing w:line="168" w:lineRule="atLeast"/>
              <w:jc w:val="right"/>
            </w:pPr>
            <w:r>
              <w:rPr>
                <w:b/>
                <w:bCs/>
                <w:sz w:val="18"/>
                <w:szCs w:val="18"/>
              </w:rPr>
              <w:t>20 590,95</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spacing w:line="168" w:lineRule="atLeast"/>
              <w:jc w:val="right"/>
            </w:pPr>
            <w:r>
              <w:rPr>
                <w:b/>
                <w:bCs/>
                <w:sz w:val="18"/>
                <w:szCs w:val="18"/>
              </w:rPr>
              <w:t>20 590,95</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spacing w:line="168" w:lineRule="atLeast"/>
              <w:jc w:val="right"/>
            </w:pPr>
            <w:r>
              <w:rPr>
                <w:b/>
                <w:bCs/>
                <w:sz w:val="18"/>
                <w:szCs w:val="18"/>
              </w:rPr>
              <w:t>100,00</w:t>
            </w:r>
          </w:p>
        </w:tc>
      </w:tr>
      <w:tr w:rsidR="00C64A12" w:rsidTr="00C64A12">
        <w:trPr>
          <w:tblCellSpacing w:w="0" w:type="dxa"/>
        </w:trPr>
        <w:tc>
          <w:tcPr>
            <w:tcW w:w="2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18"/>
                <w:szCs w:val="18"/>
              </w:rPr>
              <w:t>14</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Wożuczyn Cukrownia</w:t>
            </w:r>
          </w:p>
        </w:tc>
        <w:tc>
          <w:tcPr>
            <w:tcW w:w="19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pPr>
            <w:r>
              <w:rPr>
                <w:sz w:val="18"/>
                <w:szCs w:val="18"/>
              </w:rPr>
              <w:t xml:space="preserve">Zakup i montaż pieca do świetlicy w Cukrowni Wożuczyn </w:t>
            </w: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sz w:val="18"/>
                <w:szCs w:val="18"/>
              </w:rPr>
              <w:t>921.92109.6050</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40 397,98</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40 397,98</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100,00</w:t>
            </w:r>
          </w:p>
        </w:tc>
      </w:tr>
      <w:tr w:rsidR="00C64A12" w:rsidTr="00C64A12">
        <w:trPr>
          <w:tblCellSpacing w:w="0" w:type="dxa"/>
        </w:trPr>
        <w:tc>
          <w:tcPr>
            <w:tcW w:w="2750" w:type="pct"/>
            <w:gridSpan w:val="3"/>
            <w:vMerge w:val="restar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p>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sz w:val="18"/>
                <w:szCs w:val="18"/>
              </w:rPr>
              <w:t>Razem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40 397,98</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40 397,98</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18"/>
                <w:szCs w:val="18"/>
              </w:rPr>
              <w:t>100,00</w:t>
            </w:r>
          </w:p>
        </w:tc>
      </w:tr>
      <w:tr w:rsidR="00C64A12" w:rsidTr="00C64A12">
        <w:trPr>
          <w:tblCellSpacing w:w="0" w:type="dxa"/>
        </w:trPr>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C64A12" w:rsidRDefault="00C64A12"/>
        </w:tc>
        <w:tc>
          <w:tcPr>
            <w:tcW w:w="7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22"/>
                <w:szCs w:val="22"/>
              </w:rPr>
              <w:t>OGÓŁEM</w:t>
            </w:r>
          </w:p>
        </w:tc>
        <w:tc>
          <w:tcPr>
            <w:tcW w:w="6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center"/>
            </w:pPr>
            <w:r>
              <w:rPr>
                <w:b/>
                <w:bCs/>
                <w:sz w:val="22"/>
                <w:szCs w:val="22"/>
              </w:rPr>
              <w:t>399 502,44</w:t>
            </w:r>
          </w:p>
        </w:tc>
        <w:tc>
          <w:tcPr>
            <w:tcW w:w="55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22"/>
                <w:szCs w:val="22"/>
              </w:rPr>
              <w:t>358 590,03</w:t>
            </w:r>
          </w:p>
        </w:tc>
        <w:tc>
          <w:tcPr>
            <w:tcW w:w="400" w:type="pct"/>
            <w:tcBorders>
              <w:top w:val="outset" w:sz="6" w:space="0" w:color="000000"/>
              <w:left w:val="outset" w:sz="6" w:space="0" w:color="000000"/>
              <w:bottom w:val="outset" w:sz="6" w:space="0" w:color="000000"/>
              <w:right w:val="outset" w:sz="6" w:space="0" w:color="000000"/>
            </w:tcBorders>
            <w:hideMark/>
          </w:tcPr>
          <w:p w:rsidR="00C64A12" w:rsidRDefault="00C64A12">
            <w:pPr>
              <w:pStyle w:val="NormalnyWeb"/>
              <w:jc w:val="right"/>
            </w:pPr>
            <w:r>
              <w:rPr>
                <w:b/>
                <w:bCs/>
                <w:sz w:val="22"/>
                <w:szCs w:val="22"/>
              </w:rPr>
              <w:t>89,76</w:t>
            </w:r>
          </w:p>
        </w:tc>
      </w:tr>
    </w:tbl>
    <w:p w:rsidR="00C64A12" w:rsidRDefault="00C64A12" w:rsidP="00C64A12">
      <w:pPr>
        <w:pStyle w:val="NormalnyWeb"/>
        <w:spacing w:after="0"/>
      </w:pPr>
    </w:p>
    <w:p w:rsidR="00830F8B" w:rsidRDefault="00A34E9C" w:rsidP="00840E19">
      <w:pPr>
        <w:spacing w:line="360" w:lineRule="auto"/>
        <w:jc w:val="both"/>
        <w:rPr>
          <w:rFonts w:ascii="Cambria" w:eastAsia="Calibri" w:hAnsi="Cambria" w:cs="Arial"/>
        </w:rPr>
      </w:pPr>
      <w:r>
        <w:rPr>
          <w:rFonts w:ascii="Cambria" w:eastAsia="Calibri" w:hAnsi="Cambria" w:cs="Arial"/>
        </w:rPr>
        <w:t xml:space="preserve">Podział środków został określony zgodnie z obowiązującymi przepisami i wskaźnikami. </w:t>
      </w:r>
      <w:r w:rsidRPr="003B308A">
        <w:rPr>
          <w:rFonts w:ascii="Cambria" w:eastAsia="Calibri" w:hAnsi="Cambria" w:cs="Arial"/>
        </w:rPr>
        <w:t>Wnioski dotyczące funduszu sołeckiego poszczególnych sołectw gminy zostały podjęte podczas zebrań wiejskich podstawie art. 5 ust. 2 ustawy z dnia 21 lutego 2014 r. o funduszu sołeckim</w:t>
      </w:r>
      <w:r>
        <w:rPr>
          <w:rFonts w:ascii="Cambria" w:eastAsia="Calibri" w:hAnsi="Cambria" w:cs="Arial"/>
        </w:rPr>
        <w:t>. Plan wydatków zgodnie z uchwałą budżetową został ustalony dla czternastu  sołectw gmin</w:t>
      </w:r>
      <w:r w:rsidR="00666B74">
        <w:rPr>
          <w:rFonts w:ascii="Cambria" w:eastAsia="Calibri" w:hAnsi="Cambria" w:cs="Arial"/>
        </w:rPr>
        <w:t>.</w:t>
      </w:r>
    </w:p>
    <w:p w:rsidR="00830F8B" w:rsidRDefault="00D92D5F" w:rsidP="00840E19">
      <w:pPr>
        <w:spacing w:line="360" w:lineRule="auto"/>
        <w:jc w:val="both"/>
        <w:rPr>
          <w:rFonts w:ascii="Cambria" w:eastAsia="Calibri" w:hAnsi="Cambria" w:cs="Arial"/>
        </w:rPr>
      </w:pPr>
      <w:r>
        <w:rPr>
          <w:rFonts w:ascii="Cambria" w:eastAsia="Calibri" w:hAnsi="Cambria" w:cs="Arial"/>
        </w:rPr>
        <w:t xml:space="preserve">W 2025 roku zostały wprowadzone zmiany do ustawy ale jedynie w sposobie oceny wniosków przez Wójta i możliwości ich odrzucenia ze względów formalnych . </w:t>
      </w:r>
      <w:r>
        <w:rPr>
          <w:rStyle w:val="t286pc"/>
        </w:rPr>
        <w:t>Ponadto czas na poprawienie i ponowne złożenie odrzuconego wniosku wydłużono z 7 do 14 dni. Jednak</w:t>
      </w:r>
      <w:r>
        <w:rPr>
          <w:rFonts w:ascii="Cambria" w:eastAsia="Calibri" w:hAnsi="Cambria" w:cs="Arial"/>
        </w:rPr>
        <w:t xml:space="preserve"> nie wpływają one na wyliczenia kwot ani na realizację zadań.</w:t>
      </w:r>
    </w:p>
    <w:p w:rsidR="00D92D5F" w:rsidRDefault="00D92D5F" w:rsidP="00840E19">
      <w:pPr>
        <w:spacing w:line="360" w:lineRule="auto"/>
        <w:jc w:val="both"/>
        <w:rPr>
          <w:rFonts w:ascii="Cambria" w:eastAsia="Calibri" w:hAnsi="Cambria" w:cs="Arial"/>
        </w:rPr>
      </w:pPr>
    </w:p>
    <w:p w:rsidR="00D92D5F" w:rsidRDefault="00D92D5F" w:rsidP="00840E19">
      <w:pPr>
        <w:spacing w:line="360" w:lineRule="auto"/>
        <w:jc w:val="both"/>
        <w:rPr>
          <w:rFonts w:ascii="Cambria" w:eastAsia="Calibri" w:hAnsi="Cambria" w:cs="Arial"/>
        </w:rPr>
      </w:pPr>
    </w:p>
    <w:p w:rsidR="00D92D5F" w:rsidRDefault="00D92D5F" w:rsidP="00840E19">
      <w:pPr>
        <w:spacing w:line="360" w:lineRule="auto"/>
        <w:jc w:val="both"/>
        <w:rPr>
          <w:rFonts w:ascii="Cambria" w:eastAsia="Calibri" w:hAnsi="Cambria" w:cs="Arial"/>
        </w:rPr>
      </w:pPr>
    </w:p>
    <w:p w:rsidR="00E56A08" w:rsidRPr="00D635AA" w:rsidRDefault="00225FAA" w:rsidP="00840E19">
      <w:pPr>
        <w:spacing w:line="360" w:lineRule="auto"/>
        <w:jc w:val="both"/>
        <w:rPr>
          <w:rFonts w:ascii="Cambria" w:eastAsia="Calibri" w:hAnsi="Cambria" w:cs="Arial"/>
        </w:rPr>
      </w:pPr>
      <w:r w:rsidRPr="00225FAA">
        <w:rPr>
          <w:rFonts w:ascii="Cambria" w:hAnsi="Cambria"/>
          <w:b/>
          <w:sz w:val="32"/>
          <w:szCs w:val="32"/>
        </w:rPr>
        <w:t>Spis treści</w:t>
      </w:r>
    </w:p>
    <w:p w:rsidR="00E56A08" w:rsidRPr="00F673B6" w:rsidRDefault="00E56A08" w:rsidP="00840E19">
      <w:pPr>
        <w:spacing w:line="360" w:lineRule="auto"/>
        <w:jc w:val="both"/>
        <w:rPr>
          <w:rFonts w:ascii="Cambria" w:hAnsi="Cambria"/>
        </w:rPr>
      </w:pPr>
      <w:r w:rsidRPr="00E56A08">
        <w:rPr>
          <w:rFonts w:ascii="Cambria" w:hAnsi="Cambria"/>
          <w:sz w:val="28"/>
          <w:szCs w:val="28"/>
        </w:rPr>
        <w:t xml:space="preserve">1. Wstęp </w:t>
      </w:r>
      <w:r w:rsidRPr="00F673B6">
        <w:rPr>
          <w:rFonts w:ascii="Cambria" w:hAnsi="Cambria"/>
        </w:rPr>
        <w:t>2</w:t>
      </w:r>
    </w:p>
    <w:p w:rsidR="00E56A08" w:rsidRPr="00E56A08" w:rsidRDefault="00E56A08" w:rsidP="00840E19">
      <w:pPr>
        <w:spacing w:line="360" w:lineRule="auto"/>
        <w:jc w:val="both"/>
        <w:rPr>
          <w:rFonts w:ascii="Cambria" w:eastAsia="Calibri" w:hAnsi="Cambria"/>
          <w:sz w:val="28"/>
          <w:szCs w:val="28"/>
          <w:lang w:eastAsia="en-US"/>
        </w:rPr>
      </w:pPr>
      <w:r w:rsidRPr="00E56A08">
        <w:rPr>
          <w:rFonts w:ascii="Cambria" w:eastAsia="Calibri" w:hAnsi="Cambria"/>
          <w:sz w:val="28"/>
          <w:szCs w:val="28"/>
          <w:lang w:eastAsia="en-US"/>
        </w:rPr>
        <w:t>2. Informa</w:t>
      </w:r>
      <w:r w:rsidR="00EC0C48">
        <w:rPr>
          <w:rFonts w:ascii="Cambria" w:eastAsia="Calibri" w:hAnsi="Cambria"/>
          <w:sz w:val="28"/>
          <w:szCs w:val="28"/>
          <w:lang w:eastAsia="en-US"/>
        </w:rPr>
        <w:t>cje wprowadzające do raportu 4</w:t>
      </w:r>
    </w:p>
    <w:p w:rsidR="00E56A08" w:rsidRPr="00E56A08" w:rsidRDefault="00E56A08" w:rsidP="00840E19">
      <w:pPr>
        <w:spacing w:line="360" w:lineRule="auto"/>
        <w:jc w:val="both"/>
        <w:rPr>
          <w:rFonts w:ascii="Cambria" w:eastAsia="Calibri" w:hAnsi="Cambria"/>
          <w:sz w:val="28"/>
          <w:szCs w:val="28"/>
          <w:lang w:eastAsia="en-US"/>
        </w:rPr>
      </w:pPr>
      <w:r w:rsidRPr="00E56A08">
        <w:rPr>
          <w:rFonts w:ascii="Cambria" w:eastAsia="Calibri" w:hAnsi="Cambria"/>
          <w:sz w:val="28"/>
          <w:szCs w:val="28"/>
          <w:lang w:eastAsia="en-US"/>
        </w:rPr>
        <w:t>3.Realizacja pol</w:t>
      </w:r>
      <w:r w:rsidR="00EC0C48">
        <w:rPr>
          <w:rFonts w:ascii="Cambria" w:eastAsia="Calibri" w:hAnsi="Cambria"/>
          <w:sz w:val="28"/>
          <w:szCs w:val="28"/>
          <w:lang w:eastAsia="en-US"/>
        </w:rPr>
        <w:t>ityk, programów i strategii 7</w:t>
      </w:r>
    </w:p>
    <w:p w:rsidR="00E56A08" w:rsidRPr="00E56A08" w:rsidRDefault="00E56A08" w:rsidP="00840E19">
      <w:pPr>
        <w:spacing w:line="360" w:lineRule="auto"/>
        <w:jc w:val="both"/>
        <w:rPr>
          <w:rFonts w:ascii="Cambria" w:eastAsia="Calibri" w:hAnsi="Cambria"/>
          <w:sz w:val="28"/>
          <w:szCs w:val="28"/>
          <w:lang w:eastAsia="en-US"/>
        </w:rPr>
      </w:pPr>
      <w:r w:rsidRPr="00E56A08">
        <w:rPr>
          <w:rFonts w:ascii="Cambria" w:eastAsia="Calibri" w:hAnsi="Cambria"/>
          <w:sz w:val="28"/>
          <w:szCs w:val="28"/>
          <w:lang w:eastAsia="en-US"/>
        </w:rPr>
        <w:t xml:space="preserve">4. Promocja i współpraca </w:t>
      </w:r>
      <w:r w:rsidR="002E76DD">
        <w:rPr>
          <w:rFonts w:ascii="Cambria" w:eastAsia="Calibri" w:hAnsi="Cambria"/>
          <w:sz w:val="28"/>
          <w:szCs w:val="28"/>
          <w:lang w:eastAsia="en-US"/>
        </w:rPr>
        <w:t>z org</w:t>
      </w:r>
      <w:r w:rsidR="00F74469">
        <w:rPr>
          <w:rFonts w:ascii="Cambria" w:eastAsia="Calibri" w:hAnsi="Cambria"/>
          <w:sz w:val="28"/>
          <w:szCs w:val="28"/>
          <w:lang w:eastAsia="en-US"/>
        </w:rPr>
        <w:t>anizac</w:t>
      </w:r>
      <w:r w:rsidR="00EC0C48">
        <w:rPr>
          <w:rFonts w:ascii="Cambria" w:eastAsia="Calibri" w:hAnsi="Cambria"/>
          <w:sz w:val="28"/>
          <w:szCs w:val="28"/>
          <w:lang w:eastAsia="en-US"/>
        </w:rPr>
        <w:t>jami pozarządowymi 12</w:t>
      </w:r>
    </w:p>
    <w:p w:rsidR="00E56A08" w:rsidRDefault="00F74469"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5.Finansowanie</w:t>
      </w:r>
      <w:r w:rsidR="00EC0C48">
        <w:rPr>
          <w:rFonts w:ascii="Cambria" w:eastAsia="Calibri" w:hAnsi="Cambria"/>
          <w:sz w:val="28"/>
          <w:szCs w:val="28"/>
          <w:lang w:eastAsia="en-US"/>
        </w:rPr>
        <w:t xml:space="preserve"> i wykonanie budżetu gminy 15</w:t>
      </w:r>
    </w:p>
    <w:p w:rsidR="00E56A08" w:rsidRDefault="00F74469"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6. Realizacja i formy finanso</w:t>
      </w:r>
      <w:r w:rsidR="00EC0C48">
        <w:rPr>
          <w:rFonts w:ascii="Cambria" w:eastAsia="Calibri" w:hAnsi="Cambria"/>
          <w:sz w:val="28"/>
          <w:szCs w:val="28"/>
          <w:lang w:eastAsia="en-US"/>
        </w:rPr>
        <w:t>wania inwestycji wieloletnich 23</w:t>
      </w:r>
    </w:p>
    <w:p w:rsidR="00F74469" w:rsidRPr="00E56A08" w:rsidRDefault="00694240"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7. Oświata i wychowanie 27</w:t>
      </w:r>
    </w:p>
    <w:p w:rsidR="00E56A08" w:rsidRPr="00E56A08" w:rsidRDefault="00F74469"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9</w:t>
      </w:r>
      <w:r w:rsidR="00E56A08" w:rsidRPr="00E56A08">
        <w:rPr>
          <w:rFonts w:ascii="Cambria" w:eastAsia="Calibri" w:hAnsi="Cambria"/>
          <w:sz w:val="28"/>
          <w:szCs w:val="28"/>
          <w:lang w:eastAsia="en-US"/>
        </w:rPr>
        <w:t>.Pomoc społeczna</w:t>
      </w:r>
      <w:r w:rsidR="00694240">
        <w:rPr>
          <w:rFonts w:ascii="Cambria" w:eastAsia="Calibri" w:hAnsi="Cambria"/>
          <w:sz w:val="28"/>
          <w:szCs w:val="28"/>
          <w:lang w:eastAsia="en-US"/>
        </w:rPr>
        <w:t xml:space="preserve"> i Rodzina 33</w:t>
      </w:r>
    </w:p>
    <w:p w:rsidR="00E56A08" w:rsidRDefault="00F74469"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 xml:space="preserve">10. </w:t>
      </w:r>
      <w:r w:rsidR="002E76DD">
        <w:rPr>
          <w:rFonts w:ascii="Cambria" w:eastAsia="Calibri" w:hAnsi="Cambria"/>
          <w:sz w:val="28"/>
          <w:szCs w:val="28"/>
          <w:lang w:eastAsia="en-US"/>
        </w:rPr>
        <w:t xml:space="preserve">Mienie komunalne </w:t>
      </w:r>
      <w:r>
        <w:rPr>
          <w:rFonts w:ascii="Cambria" w:eastAsia="Calibri" w:hAnsi="Cambria"/>
          <w:sz w:val="28"/>
          <w:szCs w:val="28"/>
          <w:lang w:eastAsia="en-US"/>
        </w:rPr>
        <w:t>i g</w:t>
      </w:r>
      <w:r w:rsidR="00694240">
        <w:rPr>
          <w:rFonts w:ascii="Cambria" w:eastAsia="Calibri" w:hAnsi="Cambria"/>
          <w:sz w:val="28"/>
          <w:szCs w:val="28"/>
          <w:lang w:eastAsia="en-US"/>
        </w:rPr>
        <w:t>ospodarka nieruchomościami 38</w:t>
      </w:r>
    </w:p>
    <w:p w:rsidR="00E56A08" w:rsidRDefault="00F74469" w:rsidP="008C0023">
      <w:pPr>
        <w:spacing w:line="276" w:lineRule="auto"/>
        <w:jc w:val="both"/>
        <w:rPr>
          <w:rFonts w:ascii="Cambria" w:eastAsia="Calibri" w:hAnsi="Cambria"/>
          <w:sz w:val="28"/>
          <w:szCs w:val="28"/>
          <w:lang w:eastAsia="en-US"/>
        </w:rPr>
      </w:pPr>
      <w:r>
        <w:rPr>
          <w:rFonts w:ascii="Cambria" w:eastAsia="Calibri" w:hAnsi="Cambria"/>
          <w:sz w:val="28"/>
          <w:szCs w:val="28"/>
          <w:lang w:eastAsia="en-US"/>
        </w:rPr>
        <w:t>11</w:t>
      </w:r>
      <w:r w:rsidR="002E76DD">
        <w:rPr>
          <w:rFonts w:ascii="Cambria" w:eastAsia="Calibri" w:hAnsi="Cambria"/>
          <w:sz w:val="28"/>
          <w:szCs w:val="28"/>
          <w:lang w:eastAsia="en-US"/>
        </w:rPr>
        <w:t>.Zarządzanie kryzys</w:t>
      </w:r>
      <w:r w:rsidR="008C0023">
        <w:rPr>
          <w:rFonts w:ascii="Cambria" w:eastAsia="Calibri" w:hAnsi="Cambria"/>
          <w:sz w:val="28"/>
          <w:szCs w:val="28"/>
          <w:lang w:eastAsia="en-US"/>
        </w:rPr>
        <w:t>owe i ochrona przeciwpożarowa 4</w:t>
      </w:r>
      <w:r w:rsidR="00694240">
        <w:rPr>
          <w:rFonts w:ascii="Cambria" w:eastAsia="Calibri" w:hAnsi="Cambria"/>
          <w:sz w:val="28"/>
          <w:szCs w:val="28"/>
          <w:lang w:eastAsia="en-US"/>
        </w:rPr>
        <w:t>0</w:t>
      </w:r>
    </w:p>
    <w:p w:rsidR="008C0023" w:rsidRPr="008C0023" w:rsidRDefault="008C0023" w:rsidP="008C0023">
      <w:pPr>
        <w:pStyle w:val="NormalnyWeb"/>
        <w:spacing w:before="119" w:beforeAutospacing="0" w:after="0" w:line="360" w:lineRule="auto"/>
        <w:rPr>
          <w:rFonts w:ascii="Cambria" w:hAnsi="Cambria"/>
          <w:bCs/>
          <w:sz w:val="28"/>
          <w:szCs w:val="28"/>
        </w:rPr>
      </w:pPr>
      <w:r>
        <w:rPr>
          <w:rFonts w:ascii="Cambria" w:eastAsia="Calibri" w:hAnsi="Cambria"/>
          <w:sz w:val="28"/>
          <w:szCs w:val="28"/>
          <w:lang w:eastAsia="en-US"/>
        </w:rPr>
        <w:t>12.</w:t>
      </w:r>
      <w:r w:rsidRPr="008C0023">
        <w:rPr>
          <w:rFonts w:ascii="Cambria" w:hAnsi="Cambria"/>
          <w:bCs/>
          <w:sz w:val="28"/>
          <w:szCs w:val="28"/>
        </w:rPr>
        <w:t xml:space="preserve"> System opieki nad dziećmi w wieku do lat trzech </w:t>
      </w:r>
      <w:r>
        <w:rPr>
          <w:rFonts w:ascii="Cambria" w:hAnsi="Cambria"/>
          <w:bCs/>
          <w:sz w:val="28"/>
          <w:szCs w:val="28"/>
        </w:rPr>
        <w:t>42</w:t>
      </w:r>
    </w:p>
    <w:p w:rsidR="00E56A08" w:rsidRPr="00E56A08" w:rsidRDefault="008C0023" w:rsidP="00EC0C48">
      <w:pPr>
        <w:spacing w:line="360" w:lineRule="auto"/>
        <w:jc w:val="both"/>
        <w:rPr>
          <w:rFonts w:ascii="Cambria" w:eastAsia="Calibri" w:hAnsi="Cambria"/>
          <w:sz w:val="28"/>
          <w:szCs w:val="28"/>
          <w:lang w:eastAsia="en-US"/>
        </w:rPr>
      </w:pPr>
      <w:r>
        <w:rPr>
          <w:rFonts w:ascii="Cambria" w:eastAsia="Calibri" w:hAnsi="Cambria"/>
          <w:sz w:val="28"/>
          <w:szCs w:val="28"/>
          <w:lang w:eastAsia="en-US"/>
        </w:rPr>
        <w:t>13</w:t>
      </w:r>
      <w:r w:rsidR="00F74469">
        <w:rPr>
          <w:rFonts w:ascii="Cambria" w:eastAsia="Calibri" w:hAnsi="Cambria"/>
          <w:sz w:val="28"/>
          <w:szCs w:val="28"/>
          <w:lang w:eastAsia="en-US"/>
        </w:rPr>
        <w:t>.</w:t>
      </w:r>
      <w:r w:rsidR="00EC0C48">
        <w:rPr>
          <w:rFonts w:ascii="Cambria" w:eastAsia="Calibri" w:hAnsi="Cambria"/>
          <w:sz w:val="28"/>
          <w:szCs w:val="28"/>
          <w:lang w:eastAsia="en-US"/>
        </w:rPr>
        <w:t>Wójt jako kierownik jednostki : organ podatkowy i administracyjny 47</w:t>
      </w:r>
    </w:p>
    <w:p w:rsidR="00E56A08" w:rsidRDefault="008C0023"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14</w:t>
      </w:r>
      <w:r w:rsidR="00E56A08" w:rsidRPr="00E56A08">
        <w:rPr>
          <w:rFonts w:ascii="Cambria" w:eastAsia="Calibri" w:hAnsi="Cambria"/>
          <w:sz w:val="28"/>
          <w:szCs w:val="28"/>
          <w:lang w:eastAsia="en-US"/>
        </w:rPr>
        <w:t>.Gospodarka odp</w:t>
      </w:r>
      <w:r w:rsidR="00F74469">
        <w:rPr>
          <w:rFonts w:ascii="Cambria" w:eastAsia="Calibri" w:hAnsi="Cambria"/>
          <w:sz w:val="28"/>
          <w:szCs w:val="28"/>
          <w:lang w:eastAsia="en-US"/>
        </w:rPr>
        <w:t xml:space="preserve">adami i ochrona </w:t>
      </w:r>
      <w:r w:rsidR="00EC0C48">
        <w:rPr>
          <w:rFonts w:ascii="Cambria" w:eastAsia="Calibri" w:hAnsi="Cambria"/>
          <w:sz w:val="28"/>
          <w:szCs w:val="28"/>
          <w:lang w:eastAsia="en-US"/>
        </w:rPr>
        <w:t>środowiska 50</w:t>
      </w:r>
    </w:p>
    <w:p w:rsidR="002E76DD" w:rsidRPr="00E56A08" w:rsidRDefault="008C0023"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15</w:t>
      </w:r>
      <w:r w:rsidR="002E76DD">
        <w:rPr>
          <w:rFonts w:ascii="Cambria" w:eastAsia="Calibri" w:hAnsi="Cambria"/>
          <w:sz w:val="28"/>
          <w:szCs w:val="28"/>
          <w:lang w:eastAsia="en-US"/>
        </w:rPr>
        <w:t>. Plan i w</w:t>
      </w:r>
      <w:r w:rsidR="007869D2">
        <w:rPr>
          <w:rFonts w:ascii="Cambria" w:eastAsia="Calibri" w:hAnsi="Cambria"/>
          <w:sz w:val="28"/>
          <w:szCs w:val="28"/>
          <w:lang w:eastAsia="en-US"/>
        </w:rPr>
        <w:t>yko</w:t>
      </w:r>
      <w:r>
        <w:rPr>
          <w:rFonts w:ascii="Cambria" w:eastAsia="Calibri" w:hAnsi="Cambria"/>
          <w:sz w:val="28"/>
          <w:szCs w:val="28"/>
          <w:lang w:eastAsia="en-US"/>
        </w:rPr>
        <w:t>nanie zamówień publicznych 51</w:t>
      </w:r>
    </w:p>
    <w:p w:rsidR="00E56A08" w:rsidRPr="00E56A08" w:rsidRDefault="008C0023" w:rsidP="00840E19">
      <w:pPr>
        <w:spacing w:line="360" w:lineRule="auto"/>
        <w:jc w:val="both"/>
        <w:rPr>
          <w:rFonts w:ascii="Cambria" w:eastAsia="Calibri" w:hAnsi="Cambria"/>
          <w:sz w:val="28"/>
          <w:szCs w:val="28"/>
          <w:lang w:eastAsia="en-US"/>
        </w:rPr>
      </w:pPr>
      <w:r>
        <w:rPr>
          <w:rFonts w:ascii="Cambria" w:eastAsia="Calibri" w:hAnsi="Cambria"/>
          <w:sz w:val="28"/>
          <w:szCs w:val="28"/>
          <w:lang w:eastAsia="en-US"/>
        </w:rPr>
        <w:t>16</w:t>
      </w:r>
      <w:r w:rsidR="00E56A08" w:rsidRPr="00E56A08">
        <w:rPr>
          <w:rFonts w:ascii="Cambria" w:eastAsia="Calibri" w:hAnsi="Cambria"/>
          <w:sz w:val="28"/>
          <w:szCs w:val="28"/>
          <w:lang w:eastAsia="en-US"/>
        </w:rPr>
        <w:t>.Kultura i o</w:t>
      </w:r>
      <w:r w:rsidR="002E76DD">
        <w:rPr>
          <w:rFonts w:ascii="Cambria" w:eastAsia="Calibri" w:hAnsi="Cambria"/>
          <w:sz w:val="28"/>
          <w:szCs w:val="28"/>
          <w:lang w:eastAsia="en-US"/>
        </w:rPr>
        <w:t>chrona dziedzictwa n</w:t>
      </w:r>
      <w:r w:rsidR="00EC0C48">
        <w:rPr>
          <w:rFonts w:ascii="Cambria" w:eastAsia="Calibri" w:hAnsi="Cambria"/>
          <w:sz w:val="28"/>
          <w:szCs w:val="28"/>
          <w:lang w:eastAsia="en-US"/>
        </w:rPr>
        <w:t xml:space="preserve">arodowego </w:t>
      </w:r>
      <w:r>
        <w:rPr>
          <w:rFonts w:ascii="Cambria" w:eastAsia="Calibri" w:hAnsi="Cambria"/>
          <w:sz w:val="28"/>
          <w:szCs w:val="28"/>
          <w:lang w:eastAsia="en-US"/>
        </w:rPr>
        <w:t>58</w:t>
      </w:r>
    </w:p>
    <w:p w:rsidR="00FE367B" w:rsidRPr="00D635AA" w:rsidRDefault="008C0023" w:rsidP="00D635AA">
      <w:pPr>
        <w:spacing w:line="360" w:lineRule="auto"/>
        <w:jc w:val="both"/>
        <w:rPr>
          <w:rFonts w:ascii="Cambria" w:eastAsia="Calibri" w:hAnsi="Cambria"/>
          <w:sz w:val="28"/>
          <w:szCs w:val="28"/>
          <w:lang w:eastAsia="en-US"/>
        </w:rPr>
      </w:pPr>
      <w:r>
        <w:rPr>
          <w:rFonts w:ascii="Cambria" w:eastAsia="Calibri" w:hAnsi="Cambria"/>
          <w:sz w:val="28"/>
          <w:szCs w:val="28"/>
          <w:lang w:eastAsia="en-US"/>
        </w:rPr>
        <w:t>17</w:t>
      </w:r>
      <w:r w:rsidR="00E56A08" w:rsidRPr="00E56A08">
        <w:rPr>
          <w:rFonts w:ascii="Cambria" w:eastAsia="Calibri" w:hAnsi="Cambria"/>
          <w:sz w:val="28"/>
          <w:szCs w:val="28"/>
          <w:lang w:eastAsia="en-US"/>
        </w:rPr>
        <w:t>. Budżet obywatelski</w:t>
      </w:r>
      <w:r w:rsidR="007869D2">
        <w:rPr>
          <w:rFonts w:ascii="Cambria" w:eastAsia="Calibri" w:hAnsi="Cambria"/>
          <w:sz w:val="28"/>
          <w:szCs w:val="28"/>
          <w:lang w:eastAsia="en-US"/>
        </w:rPr>
        <w:t xml:space="preserve"> </w:t>
      </w:r>
      <w:bookmarkStart w:id="12" w:name="_GoBack"/>
      <w:bookmarkEnd w:id="12"/>
      <w:r>
        <w:rPr>
          <w:rFonts w:ascii="Cambria" w:eastAsia="Calibri" w:hAnsi="Cambria"/>
          <w:sz w:val="28"/>
          <w:szCs w:val="28"/>
          <w:lang w:eastAsia="en-US"/>
        </w:rPr>
        <w:t>61</w:t>
      </w:r>
    </w:p>
    <w:sectPr w:rsidR="00FE367B" w:rsidRPr="00D635AA" w:rsidSect="005E1B33">
      <w:headerReference w:type="even" r:id="rId22"/>
      <w:headerReference w:type="default" r:id="rId23"/>
      <w:footerReference w:type="even" r:id="rId24"/>
      <w:footerReference w:type="default" r:id="rId25"/>
      <w:pgSz w:w="16838" w:h="11906" w:orient="landscape" w:code="9"/>
      <w:pgMar w:top="1417" w:right="1417" w:bottom="1417" w:left="1417" w:header="709" w:footer="709" w:gutter="0"/>
      <w:pgNumType w:start="23"/>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D40" w:rsidRDefault="00BB5D40">
      <w:r>
        <w:separator/>
      </w:r>
    </w:p>
  </w:endnote>
  <w:endnote w:type="continuationSeparator" w:id="1">
    <w:p w:rsidR="00BB5D40" w:rsidRDefault="00BB5D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Schoolbook">
    <w:panose1 w:val="020406040505050203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DejaVu Serif">
    <w:panose1 w:val="02060603050605020204"/>
    <w:charset w:val="EE"/>
    <w:family w:val="roman"/>
    <w:pitch w:val="variable"/>
    <w:sig w:usb0="E40006FF" w:usb1="5200F9FB" w:usb2="0A040020" w:usb3="00000000" w:csb0="0000009F" w:csb1="00000000"/>
  </w:font>
  <w:font w:name="ArnoPro-Regular">
    <w:altName w:val="MS Mincho"/>
    <w:panose1 w:val="00000000000000000000"/>
    <w:charset w:val="80"/>
    <w:family w:val="roman"/>
    <w:notTrueType/>
    <w:pitch w:val="default"/>
    <w:sig w:usb0="00000001" w:usb1="08070000" w:usb2="00000010" w:usb3="00000000" w:csb0="00020000" w:csb1="00000000"/>
  </w:font>
  <w:font w:name="Bradley Hand ITC">
    <w:panose1 w:val="03070402050302030203"/>
    <w:charset w:val="00"/>
    <w:family w:val="script"/>
    <w:pitch w:val="variable"/>
    <w:sig w:usb0="00000003" w:usb1="00000000" w:usb2="00000000" w:usb3="00000000" w:csb0="00000001" w:csb1="00000000"/>
  </w:font>
  <w:font w:name="ArnoPro-Bold">
    <w:panose1 w:val="00000000000000000000"/>
    <w:charset w:val="EE"/>
    <w:family w:val="roman"/>
    <w:notTrueType/>
    <w:pitch w:val="default"/>
    <w:sig w:usb0="00000005" w:usb1="00000000" w:usb2="00000000" w:usb3="00000000" w:csb0="00000002" w:csb1="00000000"/>
  </w:font>
  <w:font w:name="AR BLANCA">
    <w:panose1 w:val="02000000000000000000"/>
    <w:charset w:val="00"/>
    <w:family w:val="auto"/>
    <w:pitch w:val="variable"/>
    <w:sig w:usb0="8000002F" w:usb1="0000000A"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TTE19EF530t00">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2B" w:rsidRPr="00D7211F" w:rsidRDefault="00B4672B">
    <w:pPr>
      <w:pStyle w:val="Stopka"/>
      <w:rPr>
        <w:rFonts w:ascii="AR BLANCA" w:hAnsi="AR BLANCA"/>
        <w:b/>
        <w:sz w:val="20"/>
      </w:rPr>
    </w:pPr>
    <w:r w:rsidRPr="00D7211F">
      <w:rPr>
        <w:rFonts w:ascii="AR BLANCA" w:hAnsi="AR BLANCA"/>
        <w:b/>
        <w:sz w:val="20"/>
      </w:rPr>
      <w:t>Raport</w:t>
    </w:r>
    <w:r w:rsidR="00EF68B7">
      <w:rPr>
        <w:rFonts w:ascii="AR BLANCA" w:hAnsi="AR BLANCA"/>
        <w:b/>
        <w:sz w:val="20"/>
      </w:rPr>
      <w:t xml:space="preserve"> o stanie Gminy Rachanie za 2025</w:t>
    </w:r>
    <w:r w:rsidRPr="00D7211F">
      <w:rPr>
        <w:rFonts w:ascii="AR BLANCA" w:hAnsi="AR BLANCA"/>
        <w:b/>
        <w:sz w:val="20"/>
      </w:rPr>
      <w:t xml:space="preserve"> rok</w:t>
    </w:r>
  </w:p>
  <w:p w:rsidR="00B4672B" w:rsidRPr="00D7211F" w:rsidRDefault="00B4672B">
    <w:pPr>
      <w:pStyle w:val="Stopka"/>
      <w:rPr>
        <w:rFonts w:ascii="AR BLANCA" w:hAnsi="AR BLANCA"/>
        <w:b/>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2B" w:rsidRPr="00D7211F" w:rsidRDefault="00B4672B" w:rsidP="00096C94">
    <w:pPr>
      <w:pStyle w:val="Stopka"/>
      <w:rPr>
        <w:rFonts w:ascii="AR BLANCA" w:hAnsi="AR BLANCA"/>
        <w:b/>
        <w:sz w:val="20"/>
      </w:rPr>
    </w:pPr>
    <w:r w:rsidRPr="00D7211F">
      <w:rPr>
        <w:rFonts w:ascii="AR BLANCA" w:hAnsi="AR BLANCA"/>
        <w:b/>
        <w:sz w:val="20"/>
      </w:rPr>
      <w:t>Raport o stanie Gminy Rachanie za 2024 rok</w:t>
    </w:r>
  </w:p>
  <w:p w:rsidR="00B4672B" w:rsidRDefault="00B4672B">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2B" w:rsidRDefault="00101860">
    <w:pPr>
      <w:pStyle w:val="Stopka"/>
      <w:framePr w:wrap="around" w:vAnchor="text" w:hAnchor="margin" w:xAlign="right" w:y="1"/>
      <w:rPr>
        <w:rStyle w:val="Numerstrony"/>
      </w:rPr>
    </w:pPr>
    <w:r>
      <w:rPr>
        <w:rStyle w:val="Numerstrony"/>
      </w:rPr>
      <w:fldChar w:fldCharType="begin"/>
    </w:r>
    <w:r w:rsidR="00B4672B">
      <w:rPr>
        <w:rStyle w:val="Numerstrony"/>
      </w:rPr>
      <w:instrText xml:space="preserve">PAGE  </w:instrText>
    </w:r>
    <w:r>
      <w:rPr>
        <w:rStyle w:val="Numerstrony"/>
      </w:rPr>
      <w:fldChar w:fldCharType="end"/>
    </w:r>
  </w:p>
  <w:p w:rsidR="00B4672B" w:rsidRDefault="00B4672B">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2B" w:rsidRPr="00D7211F" w:rsidRDefault="00B4672B" w:rsidP="00096C94">
    <w:pPr>
      <w:pStyle w:val="Stopka"/>
      <w:rPr>
        <w:rFonts w:ascii="AR BLANCA" w:hAnsi="AR BLANCA"/>
        <w:b/>
        <w:sz w:val="20"/>
      </w:rPr>
    </w:pPr>
    <w:r w:rsidRPr="00D7211F">
      <w:rPr>
        <w:rFonts w:ascii="AR BLANCA" w:hAnsi="AR BLANCA"/>
        <w:b/>
        <w:sz w:val="20"/>
      </w:rPr>
      <w:t>Raport o stanie Gminy Rachanie za 2024 rok</w:t>
    </w:r>
  </w:p>
  <w:p w:rsidR="00B4672B" w:rsidRDefault="00B4672B">
    <w:pPr>
      <w:pStyle w:val="Stopka"/>
    </w:pPr>
  </w:p>
  <w:p w:rsidR="00B4672B" w:rsidRDefault="00B4672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D40" w:rsidRDefault="00BB5D40">
      <w:r>
        <w:separator/>
      </w:r>
    </w:p>
  </w:footnote>
  <w:footnote w:type="continuationSeparator" w:id="1">
    <w:p w:rsidR="00BB5D40" w:rsidRDefault="00BB5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902185"/>
      <w:docPartObj>
        <w:docPartGallery w:val="Page Numbers (Top of Page)"/>
        <w:docPartUnique/>
      </w:docPartObj>
    </w:sdtPr>
    <w:sdtEndPr>
      <w:rPr>
        <w:color w:val="7F7F7F" w:themeColor="background1" w:themeShade="7F"/>
        <w:spacing w:val="60"/>
      </w:rPr>
    </w:sdtEndPr>
    <w:sdtContent>
      <w:p w:rsidR="00B4672B" w:rsidRDefault="00101860">
        <w:pPr>
          <w:pStyle w:val="Nagwek"/>
          <w:pBdr>
            <w:bottom w:val="single" w:sz="4" w:space="1" w:color="D9D9D9" w:themeColor="background1" w:themeShade="D9"/>
          </w:pBdr>
          <w:rPr>
            <w:b/>
          </w:rPr>
        </w:pPr>
        <w:fldSimple w:instr=" PAGE   \* MERGEFORMAT ">
          <w:r w:rsidR="00EF68B7" w:rsidRPr="00EF68B7">
            <w:rPr>
              <w:b/>
              <w:noProof/>
            </w:rPr>
            <w:t>1</w:t>
          </w:r>
        </w:fldSimple>
        <w:r w:rsidR="00B4672B">
          <w:rPr>
            <w:b/>
          </w:rPr>
          <w:t xml:space="preserve"> | </w:t>
        </w:r>
        <w:r w:rsidR="00B4672B">
          <w:rPr>
            <w:color w:val="7F7F7F" w:themeColor="background1" w:themeShade="7F"/>
            <w:spacing w:val="60"/>
          </w:rPr>
          <w:t>Strona</w:t>
        </w:r>
      </w:p>
    </w:sdtContent>
  </w:sdt>
  <w:p w:rsidR="00B4672B" w:rsidRDefault="00B4672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902183"/>
      <w:docPartObj>
        <w:docPartGallery w:val="Page Numbers (Top of Page)"/>
        <w:docPartUnique/>
      </w:docPartObj>
    </w:sdtPr>
    <w:sdtEndPr>
      <w:rPr>
        <w:color w:val="7F7F7F" w:themeColor="background1" w:themeShade="7F"/>
        <w:spacing w:val="60"/>
      </w:rPr>
    </w:sdtEndPr>
    <w:sdtContent>
      <w:p w:rsidR="00B4672B" w:rsidRDefault="00101860">
        <w:pPr>
          <w:pStyle w:val="Nagwek"/>
          <w:pBdr>
            <w:bottom w:val="single" w:sz="4" w:space="1" w:color="D9D9D9" w:themeColor="background1" w:themeShade="D9"/>
          </w:pBdr>
          <w:rPr>
            <w:b/>
          </w:rPr>
        </w:pPr>
        <w:fldSimple w:instr=" PAGE   \* MERGEFORMAT ">
          <w:r w:rsidR="00EF68B7" w:rsidRPr="00EF68B7">
            <w:rPr>
              <w:b/>
              <w:noProof/>
            </w:rPr>
            <w:t>23</w:t>
          </w:r>
        </w:fldSimple>
        <w:r w:rsidR="00B4672B">
          <w:rPr>
            <w:b/>
          </w:rPr>
          <w:t xml:space="preserve"> | </w:t>
        </w:r>
        <w:r w:rsidR="00B4672B">
          <w:rPr>
            <w:color w:val="7F7F7F" w:themeColor="background1" w:themeShade="7F"/>
            <w:spacing w:val="60"/>
          </w:rPr>
          <w:t>Strona</w:t>
        </w:r>
      </w:p>
    </w:sdtContent>
  </w:sdt>
  <w:p w:rsidR="00B4672B" w:rsidRDefault="00B4672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2B" w:rsidRDefault="00101860">
    <w:pPr>
      <w:pStyle w:val="Nagwek"/>
      <w:framePr w:wrap="around" w:vAnchor="text" w:hAnchor="margin" w:xAlign="right" w:y="1"/>
      <w:rPr>
        <w:rStyle w:val="Numerstrony"/>
      </w:rPr>
    </w:pPr>
    <w:r>
      <w:rPr>
        <w:rStyle w:val="Numerstrony"/>
      </w:rPr>
      <w:fldChar w:fldCharType="begin"/>
    </w:r>
    <w:r w:rsidR="00B4672B">
      <w:rPr>
        <w:rStyle w:val="Numerstrony"/>
      </w:rPr>
      <w:instrText xml:space="preserve">PAGE  </w:instrText>
    </w:r>
    <w:r>
      <w:rPr>
        <w:rStyle w:val="Numerstrony"/>
      </w:rPr>
      <w:fldChar w:fldCharType="separate"/>
    </w:r>
    <w:r w:rsidR="00B4672B">
      <w:rPr>
        <w:rStyle w:val="Numerstrony"/>
        <w:noProof/>
      </w:rPr>
      <w:t>7</w:t>
    </w:r>
    <w:r>
      <w:rPr>
        <w:rStyle w:val="Numerstrony"/>
      </w:rPr>
      <w:fldChar w:fldCharType="end"/>
    </w:r>
  </w:p>
  <w:p w:rsidR="00B4672B" w:rsidRDefault="00B4672B">
    <w:pPr>
      <w:pStyle w:val="Nagwek"/>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72B" w:rsidRDefault="00101860">
    <w:pPr>
      <w:pStyle w:val="Nagwek"/>
      <w:ind w:right="360"/>
    </w:pPr>
    <w:fldSimple w:instr=" PAGE   \* MERGEFORMAT ">
      <w:r w:rsidR="00EF68B7" w:rsidRPr="00EF68B7">
        <w:rPr>
          <w:b/>
          <w:noProof/>
        </w:rPr>
        <w:t>25</w:t>
      </w:r>
    </w:fldSimple>
    <w:r w:rsidR="00B4672B">
      <w:rPr>
        <w:b/>
      </w:rPr>
      <w:t xml:space="preserve"> | </w:t>
    </w:r>
    <w:r w:rsidR="00B4672B">
      <w:rPr>
        <w:color w:val="7F7F7F" w:themeColor="background1" w:themeShade="7F"/>
        <w:spacing w:val="60"/>
      </w:rPr>
      <w:t>Strona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AEE2C8"/>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A126A5EA"/>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1364534C"/>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B06820C2"/>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E612E81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ECECBFF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BD24AD1E"/>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9A6813D0"/>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63B6D044"/>
    <w:lvl w:ilvl="0">
      <w:start w:val="1"/>
      <w:numFmt w:val="decimal"/>
      <w:pStyle w:val="Listanumerowana"/>
      <w:lvlText w:val="%1."/>
      <w:lvlJc w:val="left"/>
      <w:pPr>
        <w:tabs>
          <w:tab w:val="num" w:pos="360"/>
        </w:tabs>
        <w:ind w:left="360" w:hanging="360"/>
      </w:pPr>
    </w:lvl>
  </w:abstractNum>
  <w:abstractNum w:abstractNumId="9">
    <w:nsid w:val="FFFFFF89"/>
    <w:multiLevelType w:val="singleLevel"/>
    <w:tmpl w:val="00E49F7C"/>
    <w:lvl w:ilvl="0">
      <w:start w:val="1"/>
      <w:numFmt w:val="bullet"/>
      <w:pStyle w:val="Listapunktowana"/>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40"/>
      <w:numFmt w:val="bullet"/>
      <w:lvlText w:val="-"/>
      <w:lvlJc w:val="left"/>
      <w:pPr>
        <w:tabs>
          <w:tab w:val="num" w:pos="760"/>
        </w:tabs>
        <w:ind w:left="760" w:hanging="360"/>
      </w:pPr>
      <w:rPr>
        <w:rFonts w:ascii="StarSymbol" w:hAnsi="StarSymbol"/>
      </w:rPr>
    </w:lvl>
  </w:abstractNum>
  <w:abstractNum w:abstractNumId="11">
    <w:nsid w:val="00000002"/>
    <w:multiLevelType w:val="singleLevel"/>
    <w:tmpl w:val="00000002"/>
    <w:name w:val="WW8Num2"/>
    <w:lvl w:ilvl="0">
      <w:numFmt w:val="bullet"/>
      <w:lvlText w:val="-"/>
      <w:lvlJc w:val="left"/>
      <w:pPr>
        <w:tabs>
          <w:tab w:val="num" w:pos="1065"/>
        </w:tabs>
        <w:ind w:left="1065" w:hanging="360"/>
      </w:pPr>
      <w:rPr>
        <w:rFonts w:ascii="Times New Roman" w:hAnsi="Times New Roman" w:cs="Symbol"/>
      </w:rPr>
    </w:lvl>
  </w:abstractNum>
  <w:abstractNum w:abstractNumId="12">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color w:val="000000"/>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hint="default"/>
        <w:color w:val="000000"/>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27E10BBA"/>
    <w:multiLevelType w:val="hybridMultilevel"/>
    <w:tmpl w:val="C284BB0E"/>
    <w:lvl w:ilvl="0" w:tplc="0415000B">
      <w:start w:val="1"/>
      <w:numFmt w:val="bullet"/>
      <w:lvlText w:val=""/>
      <w:lvlJc w:val="left"/>
      <w:pPr>
        <w:ind w:left="720" w:hanging="360"/>
      </w:pPr>
      <w:rPr>
        <w:rFonts w:ascii="Wingdings" w:hAnsi="Wingdings" w:hint="default"/>
      </w:rPr>
    </w:lvl>
    <w:lvl w:ilvl="1" w:tplc="BFE430C4">
      <w:start w:val="4"/>
      <w:numFmt w:val="bullet"/>
      <w:lvlText w:val=""/>
      <w:lvlJc w:val="left"/>
      <w:pPr>
        <w:ind w:left="1440" w:hanging="360"/>
      </w:pPr>
      <w:rPr>
        <w:rFonts w:ascii="Symbol" w:eastAsia="Times New Roman" w:hAnsi="Symbol" w:cs="Times New Roman" w:hint="default"/>
      </w:rPr>
    </w:lvl>
    <w:lvl w:ilvl="2" w:tplc="AFAE2330">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4450508"/>
    <w:multiLevelType w:val="hybridMultilevel"/>
    <w:tmpl w:val="84960F54"/>
    <w:lvl w:ilvl="0" w:tplc="63FA0470">
      <w:start w:val="1"/>
      <w:numFmt w:val="decimal"/>
      <w:lvlText w:val="%1."/>
      <w:lvlJc w:val="left"/>
      <w:pPr>
        <w:ind w:left="36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48789C"/>
    <w:multiLevelType w:val="hybridMultilevel"/>
    <w:tmpl w:val="72F827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F8946C3"/>
    <w:multiLevelType w:val="singleLevel"/>
    <w:tmpl w:val="F0A460E6"/>
    <w:lvl w:ilvl="0">
      <w:start w:val="1"/>
      <w:numFmt w:val="upperRoman"/>
      <w:pStyle w:val="Nagwek2"/>
      <w:lvlText w:val="%1."/>
      <w:lvlJc w:val="left"/>
      <w:pPr>
        <w:tabs>
          <w:tab w:val="num" w:pos="720"/>
        </w:tabs>
        <w:ind w:left="720" w:hanging="720"/>
      </w:pPr>
      <w:rPr>
        <w:rFonts w:hint="default"/>
      </w:rPr>
    </w:lvl>
  </w:abstractNum>
  <w:abstractNum w:abstractNumId="19">
    <w:nsid w:val="6E1D304C"/>
    <w:multiLevelType w:val="multilevel"/>
    <w:tmpl w:val="1C5C3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E16BBA"/>
    <w:multiLevelType w:val="multilevel"/>
    <w:tmpl w:val="F98C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6812D1"/>
    <w:multiLevelType w:val="multilevel"/>
    <w:tmpl w:val="F95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0"/>
  </w:num>
  <w:num w:numId="15">
    <w:abstractNumId w:val="19"/>
  </w:num>
  <w:num w:numId="16">
    <w:abstractNumId w:val="17"/>
  </w:num>
  <w:num w:numId="17">
    <w:abstractNumId w:val="10"/>
  </w:num>
  <w:num w:numId="18">
    <w:abstractNumId w:val="16"/>
  </w:num>
  <w:num w:numId="19">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33122"/>
  </w:hdrShapeDefaults>
  <w:footnotePr>
    <w:footnote w:id="0"/>
    <w:footnote w:id="1"/>
  </w:footnotePr>
  <w:endnotePr>
    <w:endnote w:id="0"/>
    <w:endnote w:id="1"/>
  </w:endnotePr>
  <w:compat>
    <w:doNotUseHTMLParagraphAutoSpacing/>
  </w:compat>
  <w:rsids>
    <w:rsidRoot w:val="0018214D"/>
    <w:rsid w:val="00000238"/>
    <w:rsid w:val="0000039A"/>
    <w:rsid w:val="000005C5"/>
    <w:rsid w:val="00001373"/>
    <w:rsid w:val="00001D83"/>
    <w:rsid w:val="00002E39"/>
    <w:rsid w:val="0000576D"/>
    <w:rsid w:val="000057FB"/>
    <w:rsid w:val="00005EB7"/>
    <w:rsid w:val="00005FEA"/>
    <w:rsid w:val="00006539"/>
    <w:rsid w:val="0000696B"/>
    <w:rsid w:val="00007622"/>
    <w:rsid w:val="00010177"/>
    <w:rsid w:val="00012096"/>
    <w:rsid w:val="0001270E"/>
    <w:rsid w:val="00014D7F"/>
    <w:rsid w:val="0001517A"/>
    <w:rsid w:val="00016535"/>
    <w:rsid w:val="0001665E"/>
    <w:rsid w:val="00016789"/>
    <w:rsid w:val="00016A77"/>
    <w:rsid w:val="00016C2F"/>
    <w:rsid w:val="0001791D"/>
    <w:rsid w:val="00017B82"/>
    <w:rsid w:val="000209A3"/>
    <w:rsid w:val="0002196C"/>
    <w:rsid w:val="00021F48"/>
    <w:rsid w:val="000227CF"/>
    <w:rsid w:val="000228A6"/>
    <w:rsid w:val="000228BF"/>
    <w:rsid w:val="000233AB"/>
    <w:rsid w:val="00023685"/>
    <w:rsid w:val="00025DB8"/>
    <w:rsid w:val="000269D6"/>
    <w:rsid w:val="00026CA6"/>
    <w:rsid w:val="00026F07"/>
    <w:rsid w:val="00026F2E"/>
    <w:rsid w:val="00027BE3"/>
    <w:rsid w:val="00030C30"/>
    <w:rsid w:val="0003124A"/>
    <w:rsid w:val="00032A43"/>
    <w:rsid w:val="000330CD"/>
    <w:rsid w:val="00033E5A"/>
    <w:rsid w:val="0003441A"/>
    <w:rsid w:val="00034815"/>
    <w:rsid w:val="00036190"/>
    <w:rsid w:val="00036D9C"/>
    <w:rsid w:val="00037025"/>
    <w:rsid w:val="0004059C"/>
    <w:rsid w:val="00040772"/>
    <w:rsid w:val="000411C2"/>
    <w:rsid w:val="00041297"/>
    <w:rsid w:val="00044255"/>
    <w:rsid w:val="000445CE"/>
    <w:rsid w:val="00044DA2"/>
    <w:rsid w:val="00045957"/>
    <w:rsid w:val="000462CE"/>
    <w:rsid w:val="0004664B"/>
    <w:rsid w:val="0004700C"/>
    <w:rsid w:val="00047896"/>
    <w:rsid w:val="0005183E"/>
    <w:rsid w:val="00052132"/>
    <w:rsid w:val="00052884"/>
    <w:rsid w:val="00053C3B"/>
    <w:rsid w:val="0005462F"/>
    <w:rsid w:val="00055289"/>
    <w:rsid w:val="00055B46"/>
    <w:rsid w:val="00057826"/>
    <w:rsid w:val="00061B12"/>
    <w:rsid w:val="00062979"/>
    <w:rsid w:val="00062EFF"/>
    <w:rsid w:val="000644CB"/>
    <w:rsid w:val="00064CDE"/>
    <w:rsid w:val="00066272"/>
    <w:rsid w:val="00066684"/>
    <w:rsid w:val="0007008B"/>
    <w:rsid w:val="00070611"/>
    <w:rsid w:val="000708D5"/>
    <w:rsid w:val="000718CD"/>
    <w:rsid w:val="00071A06"/>
    <w:rsid w:val="00071E8C"/>
    <w:rsid w:val="00072064"/>
    <w:rsid w:val="000720E7"/>
    <w:rsid w:val="000726FD"/>
    <w:rsid w:val="00073320"/>
    <w:rsid w:val="0007379D"/>
    <w:rsid w:val="00073BBC"/>
    <w:rsid w:val="00075929"/>
    <w:rsid w:val="0007648E"/>
    <w:rsid w:val="00076D5F"/>
    <w:rsid w:val="00076F79"/>
    <w:rsid w:val="00077B5A"/>
    <w:rsid w:val="00077D93"/>
    <w:rsid w:val="000810B9"/>
    <w:rsid w:val="00081BB7"/>
    <w:rsid w:val="00081D88"/>
    <w:rsid w:val="00082906"/>
    <w:rsid w:val="00082C19"/>
    <w:rsid w:val="00083105"/>
    <w:rsid w:val="0008380E"/>
    <w:rsid w:val="00083AAA"/>
    <w:rsid w:val="00083CFC"/>
    <w:rsid w:val="00084329"/>
    <w:rsid w:val="00084970"/>
    <w:rsid w:val="00087C5B"/>
    <w:rsid w:val="00087CF9"/>
    <w:rsid w:val="00090A11"/>
    <w:rsid w:val="00090BE8"/>
    <w:rsid w:val="00091923"/>
    <w:rsid w:val="000924E0"/>
    <w:rsid w:val="000934D9"/>
    <w:rsid w:val="00093FA7"/>
    <w:rsid w:val="0009444C"/>
    <w:rsid w:val="00095B8F"/>
    <w:rsid w:val="000965F4"/>
    <w:rsid w:val="00096C94"/>
    <w:rsid w:val="00096D52"/>
    <w:rsid w:val="00097D14"/>
    <w:rsid w:val="000A0F6D"/>
    <w:rsid w:val="000A2DCA"/>
    <w:rsid w:val="000A30C8"/>
    <w:rsid w:val="000A35A1"/>
    <w:rsid w:val="000A45F5"/>
    <w:rsid w:val="000A4BDB"/>
    <w:rsid w:val="000A6AC0"/>
    <w:rsid w:val="000A73C1"/>
    <w:rsid w:val="000A78FB"/>
    <w:rsid w:val="000B18C4"/>
    <w:rsid w:val="000B1ACF"/>
    <w:rsid w:val="000B3542"/>
    <w:rsid w:val="000B443A"/>
    <w:rsid w:val="000B5F96"/>
    <w:rsid w:val="000B6278"/>
    <w:rsid w:val="000B6354"/>
    <w:rsid w:val="000B674A"/>
    <w:rsid w:val="000B71D2"/>
    <w:rsid w:val="000C211D"/>
    <w:rsid w:val="000C4164"/>
    <w:rsid w:val="000C4807"/>
    <w:rsid w:val="000C48C8"/>
    <w:rsid w:val="000C59C8"/>
    <w:rsid w:val="000C62CC"/>
    <w:rsid w:val="000C77D9"/>
    <w:rsid w:val="000D29F4"/>
    <w:rsid w:val="000D3BD1"/>
    <w:rsid w:val="000D55C0"/>
    <w:rsid w:val="000D6867"/>
    <w:rsid w:val="000D6A73"/>
    <w:rsid w:val="000D6A9A"/>
    <w:rsid w:val="000D6DBD"/>
    <w:rsid w:val="000D742A"/>
    <w:rsid w:val="000D744B"/>
    <w:rsid w:val="000E147B"/>
    <w:rsid w:val="000E1AB1"/>
    <w:rsid w:val="000E1BCA"/>
    <w:rsid w:val="000E21A8"/>
    <w:rsid w:val="000E232E"/>
    <w:rsid w:val="000E2FF7"/>
    <w:rsid w:val="000E3CE6"/>
    <w:rsid w:val="000E47F1"/>
    <w:rsid w:val="000E549E"/>
    <w:rsid w:val="000E6027"/>
    <w:rsid w:val="000E60C3"/>
    <w:rsid w:val="000E691A"/>
    <w:rsid w:val="000E7228"/>
    <w:rsid w:val="000F05C6"/>
    <w:rsid w:val="000F0B22"/>
    <w:rsid w:val="000F1138"/>
    <w:rsid w:val="000F12BB"/>
    <w:rsid w:val="000F5B10"/>
    <w:rsid w:val="000F7009"/>
    <w:rsid w:val="00100C20"/>
    <w:rsid w:val="00100DA6"/>
    <w:rsid w:val="00101860"/>
    <w:rsid w:val="00102345"/>
    <w:rsid w:val="001035EF"/>
    <w:rsid w:val="0010415A"/>
    <w:rsid w:val="00104C3A"/>
    <w:rsid w:val="00104CC2"/>
    <w:rsid w:val="00104CE4"/>
    <w:rsid w:val="00104ED4"/>
    <w:rsid w:val="00104F5F"/>
    <w:rsid w:val="00105D43"/>
    <w:rsid w:val="001068BE"/>
    <w:rsid w:val="00106ED0"/>
    <w:rsid w:val="00110421"/>
    <w:rsid w:val="0011155C"/>
    <w:rsid w:val="001119B1"/>
    <w:rsid w:val="00111B53"/>
    <w:rsid w:val="001127ED"/>
    <w:rsid w:val="00112F84"/>
    <w:rsid w:val="001159F7"/>
    <w:rsid w:val="0011658E"/>
    <w:rsid w:val="00116A8A"/>
    <w:rsid w:val="00116FEF"/>
    <w:rsid w:val="00117257"/>
    <w:rsid w:val="001177F3"/>
    <w:rsid w:val="001212D2"/>
    <w:rsid w:val="0012141E"/>
    <w:rsid w:val="00122F78"/>
    <w:rsid w:val="001236D5"/>
    <w:rsid w:val="00124FB1"/>
    <w:rsid w:val="0012551B"/>
    <w:rsid w:val="00125974"/>
    <w:rsid w:val="00130BB6"/>
    <w:rsid w:val="00131FBB"/>
    <w:rsid w:val="001324ED"/>
    <w:rsid w:val="00132A92"/>
    <w:rsid w:val="0013357C"/>
    <w:rsid w:val="0013378F"/>
    <w:rsid w:val="0013395E"/>
    <w:rsid w:val="00135B6D"/>
    <w:rsid w:val="00136077"/>
    <w:rsid w:val="001364D5"/>
    <w:rsid w:val="001364EA"/>
    <w:rsid w:val="00136A10"/>
    <w:rsid w:val="00137D68"/>
    <w:rsid w:val="00140802"/>
    <w:rsid w:val="00140F50"/>
    <w:rsid w:val="00141AE9"/>
    <w:rsid w:val="0014207E"/>
    <w:rsid w:val="00143B05"/>
    <w:rsid w:val="00143B8B"/>
    <w:rsid w:val="001459D0"/>
    <w:rsid w:val="0014669F"/>
    <w:rsid w:val="00146813"/>
    <w:rsid w:val="0014691C"/>
    <w:rsid w:val="001471CF"/>
    <w:rsid w:val="0014782E"/>
    <w:rsid w:val="00147F71"/>
    <w:rsid w:val="001528AC"/>
    <w:rsid w:val="00152BCB"/>
    <w:rsid w:val="001530C8"/>
    <w:rsid w:val="001534E9"/>
    <w:rsid w:val="00153E7F"/>
    <w:rsid w:val="00154124"/>
    <w:rsid w:val="001552F5"/>
    <w:rsid w:val="001556E8"/>
    <w:rsid w:val="001565B2"/>
    <w:rsid w:val="00160480"/>
    <w:rsid w:val="00161D30"/>
    <w:rsid w:val="001622C9"/>
    <w:rsid w:val="0016231F"/>
    <w:rsid w:val="00162E28"/>
    <w:rsid w:val="001631E4"/>
    <w:rsid w:val="001632AC"/>
    <w:rsid w:val="00163483"/>
    <w:rsid w:val="00163DC8"/>
    <w:rsid w:val="00165060"/>
    <w:rsid w:val="0016548C"/>
    <w:rsid w:val="00166197"/>
    <w:rsid w:val="001673DE"/>
    <w:rsid w:val="00167410"/>
    <w:rsid w:val="00167E41"/>
    <w:rsid w:val="00170207"/>
    <w:rsid w:val="00170882"/>
    <w:rsid w:val="00172A08"/>
    <w:rsid w:val="00172E82"/>
    <w:rsid w:val="0017433A"/>
    <w:rsid w:val="001768F7"/>
    <w:rsid w:val="00177071"/>
    <w:rsid w:val="001805D8"/>
    <w:rsid w:val="00180AE8"/>
    <w:rsid w:val="00180DB2"/>
    <w:rsid w:val="001811E5"/>
    <w:rsid w:val="001820D8"/>
    <w:rsid w:val="0018214D"/>
    <w:rsid w:val="001837CE"/>
    <w:rsid w:val="00183E61"/>
    <w:rsid w:val="00183F86"/>
    <w:rsid w:val="001843F5"/>
    <w:rsid w:val="0018466C"/>
    <w:rsid w:val="00186448"/>
    <w:rsid w:val="00186AC3"/>
    <w:rsid w:val="00190132"/>
    <w:rsid w:val="00190DF3"/>
    <w:rsid w:val="00192D94"/>
    <w:rsid w:val="00193868"/>
    <w:rsid w:val="001941C0"/>
    <w:rsid w:val="00194632"/>
    <w:rsid w:val="001947A3"/>
    <w:rsid w:val="00197746"/>
    <w:rsid w:val="00197AF2"/>
    <w:rsid w:val="001A0E8D"/>
    <w:rsid w:val="001A13B0"/>
    <w:rsid w:val="001A2464"/>
    <w:rsid w:val="001A2A82"/>
    <w:rsid w:val="001A2C48"/>
    <w:rsid w:val="001A3E1D"/>
    <w:rsid w:val="001A3E8F"/>
    <w:rsid w:val="001A4848"/>
    <w:rsid w:val="001A4CA7"/>
    <w:rsid w:val="001A5501"/>
    <w:rsid w:val="001A5743"/>
    <w:rsid w:val="001B0870"/>
    <w:rsid w:val="001B12D0"/>
    <w:rsid w:val="001B15C3"/>
    <w:rsid w:val="001B26D1"/>
    <w:rsid w:val="001B2816"/>
    <w:rsid w:val="001B37AC"/>
    <w:rsid w:val="001B3D7E"/>
    <w:rsid w:val="001B3EB2"/>
    <w:rsid w:val="001B420D"/>
    <w:rsid w:val="001B4AD1"/>
    <w:rsid w:val="001B5206"/>
    <w:rsid w:val="001B6793"/>
    <w:rsid w:val="001B7ABC"/>
    <w:rsid w:val="001C0541"/>
    <w:rsid w:val="001C16E5"/>
    <w:rsid w:val="001C26A3"/>
    <w:rsid w:val="001C2DA3"/>
    <w:rsid w:val="001C667C"/>
    <w:rsid w:val="001C6A8A"/>
    <w:rsid w:val="001C7643"/>
    <w:rsid w:val="001D0333"/>
    <w:rsid w:val="001D0D40"/>
    <w:rsid w:val="001D18F5"/>
    <w:rsid w:val="001D5084"/>
    <w:rsid w:val="001D5289"/>
    <w:rsid w:val="001D68CA"/>
    <w:rsid w:val="001E02AA"/>
    <w:rsid w:val="001E1B47"/>
    <w:rsid w:val="001E2176"/>
    <w:rsid w:val="001E295E"/>
    <w:rsid w:val="001E2A32"/>
    <w:rsid w:val="001E2DF0"/>
    <w:rsid w:val="001E4B33"/>
    <w:rsid w:val="001E54B2"/>
    <w:rsid w:val="001E5957"/>
    <w:rsid w:val="001E613A"/>
    <w:rsid w:val="001E68C2"/>
    <w:rsid w:val="001E6FE0"/>
    <w:rsid w:val="001E7339"/>
    <w:rsid w:val="001E75A1"/>
    <w:rsid w:val="001F17AE"/>
    <w:rsid w:val="001F2D89"/>
    <w:rsid w:val="001F3D84"/>
    <w:rsid w:val="001F4E28"/>
    <w:rsid w:val="001F6029"/>
    <w:rsid w:val="001F62E3"/>
    <w:rsid w:val="001F65B1"/>
    <w:rsid w:val="001F7B39"/>
    <w:rsid w:val="002017C5"/>
    <w:rsid w:val="00202B25"/>
    <w:rsid w:val="0020432A"/>
    <w:rsid w:val="00204C0F"/>
    <w:rsid w:val="00205493"/>
    <w:rsid w:val="00205562"/>
    <w:rsid w:val="00205FF1"/>
    <w:rsid w:val="002060C9"/>
    <w:rsid w:val="002077A1"/>
    <w:rsid w:val="00210D80"/>
    <w:rsid w:val="002124C8"/>
    <w:rsid w:val="00213536"/>
    <w:rsid w:val="00213913"/>
    <w:rsid w:val="00213EF8"/>
    <w:rsid w:val="00214282"/>
    <w:rsid w:val="002155D4"/>
    <w:rsid w:val="00215B73"/>
    <w:rsid w:val="00215E67"/>
    <w:rsid w:val="00216128"/>
    <w:rsid w:val="002169F6"/>
    <w:rsid w:val="00217894"/>
    <w:rsid w:val="0021792B"/>
    <w:rsid w:val="00217D02"/>
    <w:rsid w:val="00220A8B"/>
    <w:rsid w:val="002232FC"/>
    <w:rsid w:val="00225C8A"/>
    <w:rsid w:val="00225FAA"/>
    <w:rsid w:val="00226105"/>
    <w:rsid w:val="00226135"/>
    <w:rsid w:val="00226EE7"/>
    <w:rsid w:val="002277B0"/>
    <w:rsid w:val="00227E77"/>
    <w:rsid w:val="00231401"/>
    <w:rsid w:val="00232B4D"/>
    <w:rsid w:val="00232F68"/>
    <w:rsid w:val="00233034"/>
    <w:rsid w:val="00233B2C"/>
    <w:rsid w:val="00233D95"/>
    <w:rsid w:val="00235089"/>
    <w:rsid w:val="00235BA3"/>
    <w:rsid w:val="0023669A"/>
    <w:rsid w:val="00240C01"/>
    <w:rsid w:val="0024192F"/>
    <w:rsid w:val="00243AE2"/>
    <w:rsid w:val="0024426F"/>
    <w:rsid w:val="00244482"/>
    <w:rsid w:val="00244AB5"/>
    <w:rsid w:val="00247257"/>
    <w:rsid w:val="002505B6"/>
    <w:rsid w:val="00250C78"/>
    <w:rsid w:val="002514D3"/>
    <w:rsid w:val="002516E6"/>
    <w:rsid w:val="00251C06"/>
    <w:rsid w:val="0025280D"/>
    <w:rsid w:val="002538B4"/>
    <w:rsid w:val="00253FB9"/>
    <w:rsid w:val="00254776"/>
    <w:rsid w:val="00254D1A"/>
    <w:rsid w:val="00256086"/>
    <w:rsid w:val="00257768"/>
    <w:rsid w:val="00257EB5"/>
    <w:rsid w:val="00260958"/>
    <w:rsid w:val="002610CB"/>
    <w:rsid w:val="00262BFC"/>
    <w:rsid w:val="00263BB8"/>
    <w:rsid w:val="00263E26"/>
    <w:rsid w:val="00266477"/>
    <w:rsid w:val="002674BC"/>
    <w:rsid w:val="0027134B"/>
    <w:rsid w:val="00273B2C"/>
    <w:rsid w:val="00274982"/>
    <w:rsid w:val="00275C39"/>
    <w:rsid w:val="00275FF9"/>
    <w:rsid w:val="00276B6E"/>
    <w:rsid w:val="00276EE0"/>
    <w:rsid w:val="00276FD3"/>
    <w:rsid w:val="00277070"/>
    <w:rsid w:val="00277364"/>
    <w:rsid w:val="00277D4A"/>
    <w:rsid w:val="00280B04"/>
    <w:rsid w:val="00280DAC"/>
    <w:rsid w:val="002815A3"/>
    <w:rsid w:val="00281C15"/>
    <w:rsid w:val="00281EED"/>
    <w:rsid w:val="002820B0"/>
    <w:rsid w:val="00282403"/>
    <w:rsid w:val="00282C11"/>
    <w:rsid w:val="00283BBF"/>
    <w:rsid w:val="00283DA0"/>
    <w:rsid w:val="00284800"/>
    <w:rsid w:val="00284821"/>
    <w:rsid w:val="00285136"/>
    <w:rsid w:val="00285922"/>
    <w:rsid w:val="0028751D"/>
    <w:rsid w:val="00290D60"/>
    <w:rsid w:val="00290ED4"/>
    <w:rsid w:val="00291383"/>
    <w:rsid w:val="00291785"/>
    <w:rsid w:val="00291CD1"/>
    <w:rsid w:val="0029232C"/>
    <w:rsid w:val="00292A1E"/>
    <w:rsid w:val="00297044"/>
    <w:rsid w:val="002A10DA"/>
    <w:rsid w:val="002A1261"/>
    <w:rsid w:val="002A25FB"/>
    <w:rsid w:val="002A4047"/>
    <w:rsid w:val="002A5B30"/>
    <w:rsid w:val="002A62AD"/>
    <w:rsid w:val="002A7060"/>
    <w:rsid w:val="002B0DDB"/>
    <w:rsid w:val="002B1085"/>
    <w:rsid w:val="002B2958"/>
    <w:rsid w:val="002B377A"/>
    <w:rsid w:val="002B3B47"/>
    <w:rsid w:val="002B414E"/>
    <w:rsid w:val="002B4C5A"/>
    <w:rsid w:val="002B504B"/>
    <w:rsid w:val="002B68C5"/>
    <w:rsid w:val="002C0043"/>
    <w:rsid w:val="002C08CF"/>
    <w:rsid w:val="002C0D2B"/>
    <w:rsid w:val="002C1366"/>
    <w:rsid w:val="002C37D7"/>
    <w:rsid w:val="002C40DE"/>
    <w:rsid w:val="002C488F"/>
    <w:rsid w:val="002C4FC5"/>
    <w:rsid w:val="002C4FC9"/>
    <w:rsid w:val="002C6167"/>
    <w:rsid w:val="002C660E"/>
    <w:rsid w:val="002C66D1"/>
    <w:rsid w:val="002C70DB"/>
    <w:rsid w:val="002D092D"/>
    <w:rsid w:val="002D0D90"/>
    <w:rsid w:val="002D17B0"/>
    <w:rsid w:val="002D2775"/>
    <w:rsid w:val="002D2AD1"/>
    <w:rsid w:val="002D36DE"/>
    <w:rsid w:val="002D39F2"/>
    <w:rsid w:val="002E2803"/>
    <w:rsid w:val="002E2900"/>
    <w:rsid w:val="002E295B"/>
    <w:rsid w:val="002E318F"/>
    <w:rsid w:val="002E3C34"/>
    <w:rsid w:val="002E417A"/>
    <w:rsid w:val="002E4E30"/>
    <w:rsid w:val="002E505E"/>
    <w:rsid w:val="002E5312"/>
    <w:rsid w:val="002E5CF4"/>
    <w:rsid w:val="002E5D8B"/>
    <w:rsid w:val="002E5F21"/>
    <w:rsid w:val="002E6059"/>
    <w:rsid w:val="002E60DD"/>
    <w:rsid w:val="002E62A2"/>
    <w:rsid w:val="002E64D0"/>
    <w:rsid w:val="002E68AB"/>
    <w:rsid w:val="002E69C3"/>
    <w:rsid w:val="002E6C26"/>
    <w:rsid w:val="002E749E"/>
    <w:rsid w:val="002E76DD"/>
    <w:rsid w:val="002F1B15"/>
    <w:rsid w:val="002F1F1C"/>
    <w:rsid w:val="002F361E"/>
    <w:rsid w:val="002F3883"/>
    <w:rsid w:val="002F3F70"/>
    <w:rsid w:val="002F4A3B"/>
    <w:rsid w:val="002F505D"/>
    <w:rsid w:val="002F5AF4"/>
    <w:rsid w:val="002F71E4"/>
    <w:rsid w:val="002F7257"/>
    <w:rsid w:val="003001BD"/>
    <w:rsid w:val="00300D78"/>
    <w:rsid w:val="00301D6F"/>
    <w:rsid w:val="003042BB"/>
    <w:rsid w:val="00304643"/>
    <w:rsid w:val="00305EDB"/>
    <w:rsid w:val="0030620F"/>
    <w:rsid w:val="003073DF"/>
    <w:rsid w:val="0031093D"/>
    <w:rsid w:val="00311688"/>
    <w:rsid w:val="0031317E"/>
    <w:rsid w:val="00313CDB"/>
    <w:rsid w:val="00314048"/>
    <w:rsid w:val="0031447E"/>
    <w:rsid w:val="00314CED"/>
    <w:rsid w:val="00314F55"/>
    <w:rsid w:val="00315EFD"/>
    <w:rsid w:val="003170F1"/>
    <w:rsid w:val="003177AF"/>
    <w:rsid w:val="00320F37"/>
    <w:rsid w:val="003223F6"/>
    <w:rsid w:val="00323199"/>
    <w:rsid w:val="0032357B"/>
    <w:rsid w:val="0032510F"/>
    <w:rsid w:val="00326E4C"/>
    <w:rsid w:val="00326F69"/>
    <w:rsid w:val="00327CA7"/>
    <w:rsid w:val="00327E54"/>
    <w:rsid w:val="00330DBD"/>
    <w:rsid w:val="00330E07"/>
    <w:rsid w:val="003315E3"/>
    <w:rsid w:val="003329FA"/>
    <w:rsid w:val="003332CD"/>
    <w:rsid w:val="00333EE6"/>
    <w:rsid w:val="00334514"/>
    <w:rsid w:val="00335C38"/>
    <w:rsid w:val="00336D4D"/>
    <w:rsid w:val="003370CE"/>
    <w:rsid w:val="00337D02"/>
    <w:rsid w:val="00337D7E"/>
    <w:rsid w:val="0034005E"/>
    <w:rsid w:val="00340200"/>
    <w:rsid w:val="00340D9B"/>
    <w:rsid w:val="003436B0"/>
    <w:rsid w:val="00343777"/>
    <w:rsid w:val="00343F55"/>
    <w:rsid w:val="00345FE3"/>
    <w:rsid w:val="0034716A"/>
    <w:rsid w:val="00347CA7"/>
    <w:rsid w:val="003501EE"/>
    <w:rsid w:val="0035039D"/>
    <w:rsid w:val="00351CE9"/>
    <w:rsid w:val="00352364"/>
    <w:rsid w:val="0035269B"/>
    <w:rsid w:val="00353B40"/>
    <w:rsid w:val="00355455"/>
    <w:rsid w:val="00356485"/>
    <w:rsid w:val="003565EF"/>
    <w:rsid w:val="00356CFF"/>
    <w:rsid w:val="00356F0A"/>
    <w:rsid w:val="00360143"/>
    <w:rsid w:val="00360586"/>
    <w:rsid w:val="003609E7"/>
    <w:rsid w:val="00361DC7"/>
    <w:rsid w:val="00361E92"/>
    <w:rsid w:val="0036298D"/>
    <w:rsid w:val="00363CF6"/>
    <w:rsid w:val="00364268"/>
    <w:rsid w:val="003644F9"/>
    <w:rsid w:val="003702BB"/>
    <w:rsid w:val="00370BE6"/>
    <w:rsid w:val="003712B0"/>
    <w:rsid w:val="00371E46"/>
    <w:rsid w:val="0037273E"/>
    <w:rsid w:val="0037363B"/>
    <w:rsid w:val="0037369C"/>
    <w:rsid w:val="003746AB"/>
    <w:rsid w:val="003758F4"/>
    <w:rsid w:val="00375F56"/>
    <w:rsid w:val="003764B3"/>
    <w:rsid w:val="0037669D"/>
    <w:rsid w:val="003800A5"/>
    <w:rsid w:val="003808A9"/>
    <w:rsid w:val="00381B45"/>
    <w:rsid w:val="00381DDB"/>
    <w:rsid w:val="00382269"/>
    <w:rsid w:val="003828C1"/>
    <w:rsid w:val="00383E41"/>
    <w:rsid w:val="00384D6C"/>
    <w:rsid w:val="00384E46"/>
    <w:rsid w:val="003852E7"/>
    <w:rsid w:val="00387339"/>
    <w:rsid w:val="00387AF6"/>
    <w:rsid w:val="00387EA9"/>
    <w:rsid w:val="00390AD7"/>
    <w:rsid w:val="00390DC6"/>
    <w:rsid w:val="00390E05"/>
    <w:rsid w:val="00391D31"/>
    <w:rsid w:val="00392EB5"/>
    <w:rsid w:val="00393B51"/>
    <w:rsid w:val="00395449"/>
    <w:rsid w:val="00395722"/>
    <w:rsid w:val="00395F69"/>
    <w:rsid w:val="003963AF"/>
    <w:rsid w:val="003964B4"/>
    <w:rsid w:val="00396786"/>
    <w:rsid w:val="00396E18"/>
    <w:rsid w:val="003A02B4"/>
    <w:rsid w:val="003A02C7"/>
    <w:rsid w:val="003A0EA5"/>
    <w:rsid w:val="003A13D7"/>
    <w:rsid w:val="003A2A78"/>
    <w:rsid w:val="003A2F25"/>
    <w:rsid w:val="003A31A1"/>
    <w:rsid w:val="003A4327"/>
    <w:rsid w:val="003A5B80"/>
    <w:rsid w:val="003A6664"/>
    <w:rsid w:val="003B308A"/>
    <w:rsid w:val="003B3D43"/>
    <w:rsid w:val="003B3E52"/>
    <w:rsid w:val="003B5429"/>
    <w:rsid w:val="003B7E71"/>
    <w:rsid w:val="003C02CF"/>
    <w:rsid w:val="003C2A77"/>
    <w:rsid w:val="003C2FEA"/>
    <w:rsid w:val="003C4742"/>
    <w:rsid w:val="003C5713"/>
    <w:rsid w:val="003C5AE2"/>
    <w:rsid w:val="003C6B75"/>
    <w:rsid w:val="003C6D83"/>
    <w:rsid w:val="003C703C"/>
    <w:rsid w:val="003C73B1"/>
    <w:rsid w:val="003D1912"/>
    <w:rsid w:val="003D25B2"/>
    <w:rsid w:val="003D3730"/>
    <w:rsid w:val="003D408C"/>
    <w:rsid w:val="003D43BF"/>
    <w:rsid w:val="003D492E"/>
    <w:rsid w:val="003D52F4"/>
    <w:rsid w:val="003D5808"/>
    <w:rsid w:val="003D7A9E"/>
    <w:rsid w:val="003D7EC6"/>
    <w:rsid w:val="003E04A1"/>
    <w:rsid w:val="003E0B8C"/>
    <w:rsid w:val="003E16E0"/>
    <w:rsid w:val="003E17AC"/>
    <w:rsid w:val="003E2F48"/>
    <w:rsid w:val="003E36E3"/>
    <w:rsid w:val="003E41BB"/>
    <w:rsid w:val="003E4CCB"/>
    <w:rsid w:val="003E5F34"/>
    <w:rsid w:val="003E6051"/>
    <w:rsid w:val="003E6284"/>
    <w:rsid w:val="003E6A77"/>
    <w:rsid w:val="003E7F01"/>
    <w:rsid w:val="003F1134"/>
    <w:rsid w:val="003F2B0B"/>
    <w:rsid w:val="003F31FE"/>
    <w:rsid w:val="003F4116"/>
    <w:rsid w:val="003F4406"/>
    <w:rsid w:val="003F45E9"/>
    <w:rsid w:val="003F5976"/>
    <w:rsid w:val="003F5F29"/>
    <w:rsid w:val="003F66ED"/>
    <w:rsid w:val="00400190"/>
    <w:rsid w:val="00400D05"/>
    <w:rsid w:val="00401E4D"/>
    <w:rsid w:val="00403211"/>
    <w:rsid w:val="00404103"/>
    <w:rsid w:val="00404DCB"/>
    <w:rsid w:val="00405250"/>
    <w:rsid w:val="004118D4"/>
    <w:rsid w:val="00412C30"/>
    <w:rsid w:val="00413858"/>
    <w:rsid w:val="004138DD"/>
    <w:rsid w:val="004154B5"/>
    <w:rsid w:val="004162C9"/>
    <w:rsid w:val="00417A20"/>
    <w:rsid w:val="00417E30"/>
    <w:rsid w:val="00420F66"/>
    <w:rsid w:val="004218EB"/>
    <w:rsid w:val="00425BC2"/>
    <w:rsid w:val="00425DD7"/>
    <w:rsid w:val="0042640E"/>
    <w:rsid w:val="00426DB0"/>
    <w:rsid w:val="0042755A"/>
    <w:rsid w:val="00430A94"/>
    <w:rsid w:val="00433289"/>
    <w:rsid w:val="00433701"/>
    <w:rsid w:val="00433A03"/>
    <w:rsid w:val="00434967"/>
    <w:rsid w:val="00434E19"/>
    <w:rsid w:val="00435F23"/>
    <w:rsid w:val="00436036"/>
    <w:rsid w:val="00436042"/>
    <w:rsid w:val="00437920"/>
    <w:rsid w:val="00441252"/>
    <w:rsid w:val="0044287C"/>
    <w:rsid w:val="00443106"/>
    <w:rsid w:val="00443262"/>
    <w:rsid w:val="004432C8"/>
    <w:rsid w:val="004434B3"/>
    <w:rsid w:val="00443B70"/>
    <w:rsid w:val="004459A7"/>
    <w:rsid w:val="00445F21"/>
    <w:rsid w:val="004466A5"/>
    <w:rsid w:val="00450180"/>
    <w:rsid w:val="0045153F"/>
    <w:rsid w:val="0045177F"/>
    <w:rsid w:val="0045321B"/>
    <w:rsid w:val="00453AAB"/>
    <w:rsid w:val="004545BA"/>
    <w:rsid w:val="00455AB8"/>
    <w:rsid w:val="004570F4"/>
    <w:rsid w:val="00457B3A"/>
    <w:rsid w:val="0046112B"/>
    <w:rsid w:val="00461202"/>
    <w:rsid w:val="0046279E"/>
    <w:rsid w:val="00463B91"/>
    <w:rsid w:val="00464FD8"/>
    <w:rsid w:val="00465334"/>
    <w:rsid w:val="004660D9"/>
    <w:rsid w:val="0046638F"/>
    <w:rsid w:val="00466B1B"/>
    <w:rsid w:val="004670D8"/>
    <w:rsid w:val="00467CFC"/>
    <w:rsid w:val="00470A87"/>
    <w:rsid w:val="00471C47"/>
    <w:rsid w:val="0047676F"/>
    <w:rsid w:val="00477983"/>
    <w:rsid w:val="00481BAB"/>
    <w:rsid w:val="00481DB1"/>
    <w:rsid w:val="00482112"/>
    <w:rsid w:val="00483206"/>
    <w:rsid w:val="0048488D"/>
    <w:rsid w:val="00486565"/>
    <w:rsid w:val="004871FA"/>
    <w:rsid w:val="00491141"/>
    <w:rsid w:val="00491B6E"/>
    <w:rsid w:val="00494065"/>
    <w:rsid w:val="0049425D"/>
    <w:rsid w:val="00494A6A"/>
    <w:rsid w:val="004951B4"/>
    <w:rsid w:val="004952E1"/>
    <w:rsid w:val="004955BB"/>
    <w:rsid w:val="0049569C"/>
    <w:rsid w:val="00495CBE"/>
    <w:rsid w:val="00495D8E"/>
    <w:rsid w:val="00496F24"/>
    <w:rsid w:val="004974FB"/>
    <w:rsid w:val="004977A4"/>
    <w:rsid w:val="004A17E6"/>
    <w:rsid w:val="004A2399"/>
    <w:rsid w:val="004A2AD7"/>
    <w:rsid w:val="004A4288"/>
    <w:rsid w:val="004A4834"/>
    <w:rsid w:val="004A62D9"/>
    <w:rsid w:val="004A70AE"/>
    <w:rsid w:val="004A7364"/>
    <w:rsid w:val="004A74A6"/>
    <w:rsid w:val="004B0006"/>
    <w:rsid w:val="004B0407"/>
    <w:rsid w:val="004B15FE"/>
    <w:rsid w:val="004B257E"/>
    <w:rsid w:val="004B2597"/>
    <w:rsid w:val="004B33DB"/>
    <w:rsid w:val="004B34A8"/>
    <w:rsid w:val="004B3D87"/>
    <w:rsid w:val="004B4085"/>
    <w:rsid w:val="004B5519"/>
    <w:rsid w:val="004B6273"/>
    <w:rsid w:val="004B666D"/>
    <w:rsid w:val="004B67BE"/>
    <w:rsid w:val="004B6D99"/>
    <w:rsid w:val="004B7B55"/>
    <w:rsid w:val="004B7C81"/>
    <w:rsid w:val="004C0998"/>
    <w:rsid w:val="004C0F75"/>
    <w:rsid w:val="004C178E"/>
    <w:rsid w:val="004C1843"/>
    <w:rsid w:val="004C219F"/>
    <w:rsid w:val="004C4199"/>
    <w:rsid w:val="004C516D"/>
    <w:rsid w:val="004C7E27"/>
    <w:rsid w:val="004D04B0"/>
    <w:rsid w:val="004D07BB"/>
    <w:rsid w:val="004D0A9C"/>
    <w:rsid w:val="004D1840"/>
    <w:rsid w:val="004D264D"/>
    <w:rsid w:val="004D2E95"/>
    <w:rsid w:val="004D37E6"/>
    <w:rsid w:val="004D4202"/>
    <w:rsid w:val="004D4648"/>
    <w:rsid w:val="004D4DBF"/>
    <w:rsid w:val="004D556D"/>
    <w:rsid w:val="004D673B"/>
    <w:rsid w:val="004D6A10"/>
    <w:rsid w:val="004D6C8F"/>
    <w:rsid w:val="004E3863"/>
    <w:rsid w:val="004E57B0"/>
    <w:rsid w:val="004E59C7"/>
    <w:rsid w:val="004E5A1D"/>
    <w:rsid w:val="004E7060"/>
    <w:rsid w:val="004F22DB"/>
    <w:rsid w:val="004F3231"/>
    <w:rsid w:val="004F366A"/>
    <w:rsid w:val="004F3A9C"/>
    <w:rsid w:val="004F3E90"/>
    <w:rsid w:val="004F411F"/>
    <w:rsid w:val="004F4A1C"/>
    <w:rsid w:val="004F6335"/>
    <w:rsid w:val="00500793"/>
    <w:rsid w:val="0050252F"/>
    <w:rsid w:val="0050365D"/>
    <w:rsid w:val="005037F2"/>
    <w:rsid w:val="005038D6"/>
    <w:rsid w:val="00503A20"/>
    <w:rsid w:val="00506B9B"/>
    <w:rsid w:val="00507019"/>
    <w:rsid w:val="00510692"/>
    <w:rsid w:val="00511617"/>
    <w:rsid w:val="005127EE"/>
    <w:rsid w:val="00512807"/>
    <w:rsid w:val="005128B5"/>
    <w:rsid w:val="00513B64"/>
    <w:rsid w:val="0051635A"/>
    <w:rsid w:val="005165B2"/>
    <w:rsid w:val="00517F03"/>
    <w:rsid w:val="0052084E"/>
    <w:rsid w:val="00520E94"/>
    <w:rsid w:val="0052253C"/>
    <w:rsid w:val="00522B78"/>
    <w:rsid w:val="00523AEF"/>
    <w:rsid w:val="0052449A"/>
    <w:rsid w:val="005244A6"/>
    <w:rsid w:val="00524BB7"/>
    <w:rsid w:val="00524C43"/>
    <w:rsid w:val="00525048"/>
    <w:rsid w:val="00525950"/>
    <w:rsid w:val="00525D49"/>
    <w:rsid w:val="00525E18"/>
    <w:rsid w:val="005315F8"/>
    <w:rsid w:val="00531908"/>
    <w:rsid w:val="00532491"/>
    <w:rsid w:val="00534A5C"/>
    <w:rsid w:val="00535283"/>
    <w:rsid w:val="00535E8C"/>
    <w:rsid w:val="005360BE"/>
    <w:rsid w:val="005375AD"/>
    <w:rsid w:val="005377AC"/>
    <w:rsid w:val="00537A6B"/>
    <w:rsid w:val="00537AB4"/>
    <w:rsid w:val="005402F5"/>
    <w:rsid w:val="0054067B"/>
    <w:rsid w:val="00540AA2"/>
    <w:rsid w:val="00541132"/>
    <w:rsid w:val="00545D1E"/>
    <w:rsid w:val="00546398"/>
    <w:rsid w:val="0054672C"/>
    <w:rsid w:val="00546A1F"/>
    <w:rsid w:val="0054703A"/>
    <w:rsid w:val="00547858"/>
    <w:rsid w:val="00550457"/>
    <w:rsid w:val="0055046D"/>
    <w:rsid w:val="005516EB"/>
    <w:rsid w:val="00551A06"/>
    <w:rsid w:val="00552659"/>
    <w:rsid w:val="00552760"/>
    <w:rsid w:val="00552975"/>
    <w:rsid w:val="00552D25"/>
    <w:rsid w:val="005531E2"/>
    <w:rsid w:val="00555FF4"/>
    <w:rsid w:val="00557B8A"/>
    <w:rsid w:val="005611B9"/>
    <w:rsid w:val="00561642"/>
    <w:rsid w:val="005617D7"/>
    <w:rsid w:val="00562E8E"/>
    <w:rsid w:val="00564836"/>
    <w:rsid w:val="00565B77"/>
    <w:rsid w:val="00565CF6"/>
    <w:rsid w:val="00566A4B"/>
    <w:rsid w:val="005674D9"/>
    <w:rsid w:val="005676E0"/>
    <w:rsid w:val="00567EC7"/>
    <w:rsid w:val="00570234"/>
    <w:rsid w:val="005704DC"/>
    <w:rsid w:val="00571352"/>
    <w:rsid w:val="00571AD8"/>
    <w:rsid w:val="00572EB4"/>
    <w:rsid w:val="00573A42"/>
    <w:rsid w:val="00573F3B"/>
    <w:rsid w:val="00574498"/>
    <w:rsid w:val="0057493E"/>
    <w:rsid w:val="00575778"/>
    <w:rsid w:val="0057579B"/>
    <w:rsid w:val="005779BE"/>
    <w:rsid w:val="005812DE"/>
    <w:rsid w:val="005822B2"/>
    <w:rsid w:val="0058265C"/>
    <w:rsid w:val="00583173"/>
    <w:rsid w:val="00583B0D"/>
    <w:rsid w:val="005861FF"/>
    <w:rsid w:val="0058638F"/>
    <w:rsid w:val="005867A9"/>
    <w:rsid w:val="00586B05"/>
    <w:rsid w:val="005919E2"/>
    <w:rsid w:val="0059231F"/>
    <w:rsid w:val="00592BB5"/>
    <w:rsid w:val="005972FF"/>
    <w:rsid w:val="00597837"/>
    <w:rsid w:val="00597FA5"/>
    <w:rsid w:val="005A02F0"/>
    <w:rsid w:val="005A0A78"/>
    <w:rsid w:val="005A0E5B"/>
    <w:rsid w:val="005A16F0"/>
    <w:rsid w:val="005A1C4C"/>
    <w:rsid w:val="005A24BE"/>
    <w:rsid w:val="005A2627"/>
    <w:rsid w:val="005A366E"/>
    <w:rsid w:val="005A39E1"/>
    <w:rsid w:val="005A534D"/>
    <w:rsid w:val="005A5A38"/>
    <w:rsid w:val="005A6091"/>
    <w:rsid w:val="005A7479"/>
    <w:rsid w:val="005B059C"/>
    <w:rsid w:val="005B17A4"/>
    <w:rsid w:val="005B28A7"/>
    <w:rsid w:val="005B2A09"/>
    <w:rsid w:val="005B34CD"/>
    <w:rsid w:val="005B4D48"/>
    <w:rsid w:val="005B4DB5"/>
    <w:rsid w:val="005B528D"/>
    <w:rsid w:val="005B5B35"/>
    <w:rsid w:val="005B6756"/>
    <w:rsid w:val="005B67BB"/>
    <w:rsid w:val="005B68FB"/>
    <w:rsid w:val="005B7501"/>
    <w:rsid w:val="005C0135"/>
    <w:rsid w:val="005C36FC"/>
    <w:rsid w:val="005C3900"/>
    <w:rsid w:val="005C3DE0"/>
    <w:rsid w:val="005C5139"/>
    <w:rsid w:val="005C5280"/>
    <w:rsid w:val="005C5371"/>
    <w:rsid w:val="005C5427"/>
    <w:rsid w:val="005C6D4D"/>
    <w:rsid w:val="005D12D1"/>
    <w:rsid w:val="005D147D"/>
    <w:rsid w:val="005D14AF"/>
    <w:rsid w:val="005D3CA9"/>
    <w:rsid w:val="005D4C6C"/>
    <w:rsid w:val="005D61C8"/>
    <w:rsid w:val="005D6E10"/>
    <w:rsid w:val="005D7810"/>
    <w:rsid w:val="005E1250"/>
    <w:rsid w:val="005E1B33"/>
    <w:rsid w:val="005E2433"/>
    <w:rsid w:val="005E3AF9"/>
    <w:rsid w:val="005E4654"/>
    <w:rsid w:val="005E4F3E"/>
    <w:rsid w:val="005E629C"/>
    <w:rsid w:val="005E64FC"/>
    <w:rsid w:val="005E75C6"/>
    <w:rsid w:val="005E7FC1"/>
    <w:rsid w:val="005F0337"/>
    <w:rsid w:val="005F09F2"/>
    <w:rsid w:val="005F105E"/>
    <w:rsid w:val="005F1F73"/>
    <w:rsid w:val="005F2FAA"/>
    <w:rsid w:val="005F3A06"/>
    <w:rsid w:val="005F3DD1"/>
    <w:rsid w:val="00600F60"/>
    <w:rsid w:val="006017B1"/>
    <w:rsid w:val="006025EA"/>
    <w:rsid w:val="00602F72"/>
    <w:rsid w:val="00604F53"/>
    <w:rsid w:val="006052D1"/>
    <w:rsid w:val="00606837"/>
    <w:rsid w:val="006077AB"/>
    <w:rsid w:val="0061069F"/>
    <w:rsid w:val="00610F14"/>
    <w:rsid w:val="006110A4"/>
    <w:rsid w:val="006124EF"/>
    <w:rsid w:val="006127D1"/>
    <w:rsid w:val="006141A8"/>
    <w:rsid w:val="006146D9"/>
    <w:rsid w:val="00614874"/>
    <w:rsid w:val="00616022"/>
    <w:rsid w:val="0061653F"/>
    <w:rsid w:val="006172DA"/>
    <w:rsid w:val="00617E53"/>
    <w:rsid w:val="0062027B"/>
    <w:rsid w:val="006203C0"/>
    <w:rsid w:val="00620C10"/>
    <w:rsid w:val="00620DE7"/>
    <w:rsid w:val="0062105F"/>
    <w:rsid w:val="00622207"/>
    <w:rsid w:val="00622609"/>
    <w:rsid w:val="0062268B"/>
    <w:rsid w:val="00623408"/>
    <w:rsid w:val="00623E72"/>
    <w:rsid w:val="00624946"/>
    <w:rsid w:val="00624BA3"/>
    <w:rsid w:val="006267BD"/>
    <w:rsid w:val="00627657"/>
    <w:rsid w:val="0062790B"/>
    <w:rsid w:val="00627D4A"/>
    <w:rsid w:val="00630975"/>
    <w:rsid w:val="00631048"/>
    <w:rsid w:val="006317C5"/>
    <w:rsid w:val="0063212F"/>
    <w:rsid w:val="0063296C"/>
    <w:rsid w:val="00632E95"/>
    <w:rsid w:val="006330A7"/>
    <w:rsid w:val="00633629"/>
    <w:rsid w:val="00634A1E"/>
    <w:rsid w:val="00634A6A"/>
    <w:rsid w:val="006352C1"/>
    <w:rsid w:val="0063580A"/>
    <w:rsid w:val="00635DE9"/>
    <w:rsid w:val="00636237"/>
    <w:rsid w:val="00636BB7"/>
    <w:rsid w:val="00640840"/>
    <w:rsid w:val="00640D41"/>
    <w:rsid w:val="00640E73"/>
    <w:rsid w:val="00641A7C"/>
    <w:rsid w:val="00641B88"/>
    <w:rsid w:val="00642F3C"/>
    <w:rsid w:val="006430EE"/>
    <w:rsid w:val="0064371D"/>
    <w:rsid w:val="00643A79"/>
    <w:rsid w:val="00643D37"/>
    <w:rsid w:val="00644430"/>
    <w:rsid w:val="00645FDB"/>
    <w:rsid w:val="00646B7A"/>
    <w:rsid w:val="00647252"/>
    <w:rsid w:val="0064783F"/>
    <w:rsid w:val="00647B5F"/>
    <w:rsid w:val="00650D91"/>
    <w:rsid w:val="00651366"/>
    <w:rsid w:val="00651445"/>
    <w:rsid w:val="0065175D"/>
    <w:rsid w:val="00651922"/>
    <w:rsid w:val="0065286A"/>
    <w:rsid w:val="006538B8"/>
    <w:rsid w:val="006544C8"/>
    <w:rsid w:val="0065486F"/>
    <w:rsid w:val="006558B3"/>
    <w:rsid w:val="006605DC"/>
    <w:rsid w:val="006624F2"/>
    <w:rsid w:val="00663917"/>
    <w:rsid w:val="0066438F"/>
    <w:rsid w:val="00664BC6"/>
    <w:rsid w:val="00665F1C"/>
    <w:rsid w:val="00666B74"/>
    <w:rsid w:val="0067035C"/>
    <w:rsid w:val="00670CA4"/>
    <w:rsid w:val="006716A4"/>
    <w:rsid w:val="00671C46"/>
    <w:rsid w:val="006735DA"/>
    <w:rsid w:val="0067493B"/>
    <w:rsid w:val="006769AB"/>
    <w:rsid w:val="00677135"/>
    <w:rsid w:val="0067727C"/>
    <w:rsid w:val="00690BC5"/>
    <w:rsid w:val="00691164"/>
    <w:rsid w:val="00694240"/>
    <w:rsid w:val="00694640"/>
    <w:rsid w:val="00694775"/>
    <w:rsid w:val="0069496D"/>
    <w:rsid w:val="00695448"/>
    <w:rsid w:val="0069555D"/>
    <w:rsid w:val="00695CBA"/>
    <w:rsid w:val="0069675C"/>
    <w:rsid w:val="0069699D"/>
    <w:rsid w:val="00696C6F"/>
    <w:rsid w:val="00696E71"/>
    <w:rsid w:val="0069722E"/>
    <w:rsid w:val="006A06B3"/>
    <w:rsid w:val="006A130D"/>
    <w:rsid w:val="006A13DE"/>
    <w:rsid w:val="006A1C5D"/>
    <w:rsid w:val="006A1FEA"/>
    <w:rsid w:val="006A28C2"/>
    <w:rsid w:val="006A2B88"/>
    <w:rsid w:val="006A3545"/>
    <w:rsid w:val="006A3C79"/>
    <w:rsid w:val="006A50F8"/>
    <w:rsid w:val="006B098A"/>
    <w:rsid w:val="006B101E"/>
    <w:rsid w:val="006B122B"/>
    <w:rsid w:val="006B1738"/>
    <w:rsid w:val="006B2C75"/>
    <w:rsid w:val="006B3077"/>
    <w:rsid w:val="006B4169"/>
    <w:rsid w:val="006B6267"/>
    <w:rsid w:val="006B6395"/>
    <w:rsid w:val="006B6563"/>
    <w:rsid w:val="006B6854"/>
    <w:rsid w:val="006B6D7C"/>
    <w:rsid w:val="006B6E3E"/>
    <w:rsid w:val="006B70E1"/>
    <w:rsid w:val="006C0751"/>
    <w:rsid w:val="006C083D"/>
    <w:rsid w:val="006C099C"/>
    <w:rsid w:val="006C0F4B"/>
    <w:rsid w:val="006C20AC"/>
    <w:rsid w:val="006C2B12"/>
    <w:rsid w:val="006C2B67"/>
    <w:rsid w:val="006C39F0"/>
    <w:rsid w:val="006C4561"/>
    <w:rsid w:val="006C5F8C"/>
    <w:rsid w:val="006C7A93"/>
    <w:rsid w:val="006D22D1"/>
    <w:rsid w:val="006D3C3C"/>
    <w:rsid w:val="006D4009"/>
    <w:rsid w:val="006D4992"/>
    <w:rsid w:val="006D5ECF"/>
    <w:rsid w:val="006D6229"/>
    <w:rsid w:val="006D652C"/>
    <w:rsid w:val="006D68F0"/>
    <w:rsid w:val="006D6F0E"/>
    <w:rsid w:val="006D756A"/>
    <w:rsid w:val="006D771A"/>
    <w:rsid w:val="006E081D"/>
    <w:rsid w:val="006E0B05"/>
    <w:rsid w:val="006E23C4"/>
    <w:rsid w:val="006E2B40"/>
    <w:rsid w:val="006E338B"/>
    <w:rsid w:val="006E3875"/>
    <w:rsid w:val="006E3BED"/>
    <w:rsid w:val="006E559D"/>
    <w:rsid w:val="006E5B1F"/>
    <w:rsid w:val="006E6612"/>
    <w:rsid w:val="006E778C"/>
    <w:rsid w:val="006F0532"/>
    <w:rsid w:val="006F065E"/>
    <w:rsid w:val="006F07EE"/>
    <w:rsid w:val="006F0E96"/>
    <w:rsid w:val="006F101A"/>
    <w:rsid w:val="006F143E"/>
    <w:rsid w:val="006F1C2E"/>
    <w:rsid w:val="006F1E22"/>
    <w:rsid w:val="006F22AE"/>
    <w:rsid w:val="006F2C56"/>
    <w:rsid w:val="006F52A3"/>
    <w:rsid w:val="006F59AD"/>
    <w:rsid w:val="006F5AEE"/>
    <w:rsid w:val="006F5C0D"/>
    <w:rsid w:val="006F696F"/>
    <w:rsid w:val="006F7A02"/>
    <w:rsid w:val="006F7E83"/>
    <w:rsid w:val="0070027B"/>
    <w:rsid w:val="0070082F"/>
    <w:rsid w:val="00700958"/>
    <w:rsid w:val="00701C86"/>
    <w:rsid w:val="00701D42"/>
    <w:rsid w:val="00701E10"/>
    <w:rsid w:val="007032E0"/>
    <w:rsid w:val="0070393E"/>
    <w:rsid w:val="00704127"/>
    <w:rsid w:val="007057A3"/>
    <w:rsid w:val="00706A91"/>
    <w:rsid w:val="007100C5"/>
    <w:rsid w:val="00710A10"/>
    <w:rsid w:val="0071153D"/>
    <w:rsid w:val="007120F3"/>
    <w:rsid w:val="00712271"/>
    <w:rsid w:val="007129DA"/>
    <w:rsid w:val="007155B2"/>
    <w:rsid w:val="00716321"/>
    <w:rsid w:val="007168B0"/>
    <w:rsid w:val="00716BEC"/>
    <w:rsid w:val="007175A5"/>
    <w:rsid w:val="00717D0C"/>
    <w:rsid w:val="0072020A"/>
    <w:rsid w:val="0072221C"/>
    <w:rsid w:val="00722765"/>
    <w:rsid w:val="00722DB0"/>
    <w:rsid w:val="00723521"/>
    <w:rsid w:val="0072448F"/>
    <w:rsid w:val="00724930"/>
    <w:rsid w:val="00725EC0"/>
    <w:rsid w:val="007271DB"/>
    <w:rsid w:val="00730138"/>
    <w:rsid w:val="00732332"/>
    <w:rsid w:val="00732D5C"/>
    <w:rsid w:val="00733593"/>
    <w:rsid w:val="007335C1"/>
    <w:rsid w:val="00733676"/>
    <w:rsid w:val="0073388D"/>
    <w:rsid w:val="00733F46"/>
    <w:rsid w:val="00734845"/>
    <w:rsid w:val="00734934"/>
    <w:rsid w:val="00734BC9"/>
    <w:rsid w:val="0073509C"/>
    <w:rsid w:val="0073595B"/>
    <w:rsid w:val="00735C85"/>
    <w:rsid w:val="00737284"/>
    <w:rsid w:val="007405A0"/>
    <w:rsid w:val="00740711"/>
    <w:rsid w:val="00741473"/>
    <w:rsid w:val="007419E5"/>
    <w:rsid w:val="00741DDD"/>
    <w:rsid w:val="00742754"/>
    <w:rsid w:val="00744614"/>
    <w:rsid w:val="00746152"/>
    <w:rsid w:val="00747948"/>
    <w:rsid w:val="00750AB1"/>
    <w:rsid w:val="00751129"/>
    <w:rsid w:val="007515CC"/>
    <w:rsid w:val="00751E71"/>
    <w:rsid w:val="007548B9"/>
    <w:rsid w:val="00756881"/>
    <w:rsid w:val="007576E5"/>
    <w:rsid w:val="007576F1"/>
    <w:rsid w:val="0076066A"/>
    <w:rsid w:val="00763D70"/>
    <w:rsid w:val="0076449A"/>
    <w:rsid w:val="00764BDB"/>
    <w:rsid w:val="00765591"/>
    <w:rsid w:val="00767850"/>
    <w:rsid w:val="00770ABD"/>
    <w:rsid w:val="00771464"/>
    <w:rsid w:val="007727FF"/>
    <w:rsid w:val="0077285C"/>
    <w:rsid w:val="00773A5B"/>
    <w:rsid w:val="00773B1F"/>
    <w:rsid w:val="00773DF1"/>
    <w:rsid w:val="0077402B"/>
    <w:rsid w:val="00774BF7"/>
    <w:rsid w:val="00774E4A"/>
    <w:rsid w:val="00775025"/>
    <w:rsid w:val="00775900"/>
    <w:rsid w:val="00780AAB"/>
    <w:rsid w:val="007815D8"/>
    <w:rsid w:val="007839A6"/>
    <w:rsid w:val="00784245"/>
    <w:rsid w:val="00784E22"/>
    <w:rsid w:val="00785D4D"/>
    <w:rsid w:val="007869D2"/>
    <w:rsid w:val="00786C87"/>
    <w:rsid w:val="00787648"/>
    <w:rsid w:val="00790B0F"/>
    <w:rsid w:val="00791F99"/>
    <w:rsid w:val="00793D05"/>
    <w:rsid w:val="00793D92"/>
    <w:rsid w:val="0079412F"/>
    <w:rsid w:val="007943CA"/>
    <w:rsid w:val="0079568E"/>
    <w:rsid w:val="007956E3"/>
    <w:rsid w:val="00795ADE"/>
    <w:rsid w:val="00795F45"/>
    <w:rsid w:val="0079634E"/>
    <w:rsid w:val="0079744E"/>
    <w:rsid w:val="00797C75"/>
    <w:rsid w:val="007A026A"/>
    <w:rsid w:val="007A0753"/>
    <w:rsid w:val="007A076E"/>
    <w:rsid w:val="007A0CCB"/>
    <w:rsid w:val="007A2E50"/>
    <w:rsid w:val="007A33A6"/>
    <w:rsid w:val="007A4120"/>
    <w:rsid w:val="007A417D"/>
    <w:rsid w:val="007A43B9"/>
    <w:rsid w:val="007A497E"/>
    <w:rsid w:val="007A4FB5"/>
    <w:rsid w:val="007A6D69"/>
    <w:rsid w:val="007A6D71"/>
    <w:rsid w:val="007A75CE"/>
    <w:rsid w:val="007B0186"/>
    <w:rsid w:val="007B0420"/>
    <w:rsid w:val="007B20B2"/>
    <w:rsid w:val="007B2B2F"/>
    <w:rsid w:val="007B436A"/>
    <w:rsid w:val="007B4415"/>
    <w:rsid w:val="007B492B"/>
    <w:rsid w:val="007B5930"/>
    <w:rsid w:val="007B6C27"/>
    <w:rsid w:val="007B72D3"/>
    <w:rsid w:val="007C013B"/>
    <w:rsid w:val="007C11DA"/>
    <w:rsid w:val="007C2239"/>
    <w:rsid w:val="007C2EC3"/>
    <w:rsid w:val="007C38D4"/>
    <w:rsid w:val="007C4311"/>
    <w:rsid w:val="007C4697"/>
    <w:rsid w:val="007C46FF"/>
    <w:rsid w:val="007C4A0C"/>
    <w:rsid w:val="007C4CA5"/>
    <w:rsid w:val="007C71D3"/>
    <w:rsid w:val="007C788B"/>
    <w:rsid w:val="007D090B"/>
    <w:rsid w:val="007D243D"/>
    <w:rsid w:val="007D2966"/>
    <w:rsid w:val="007D3145"/>
    <w:rsid w:val="007D44B0"/>
    <w:rsid w:val="007D520A"/>
    <w:rsid w:val="007D5BAA"/>
    <w:rsid w:val="007D6111"/>
    <w:rsid w:val="007E17DD"/>
    <w:rsid w:val="007E18C9"/>
    <w:rsid w:val="007E364E"/>
    <w:rsid w:val="007E4244"/>
    <w:rsid w:val="007E4BEF"/>
    <w:rsid w:val="007E5847"/>
    <w:rsid w:val="007E6112"/>
    <w:rsid w:val="007F0D3F"/>
    <w:rsid w:val="007F1218"/>
    <w:rsid w:val="007F1508"/>
    <w:rsid w:val="007F1D00"/>
    <w:rsid w:val="007F2624"/>
    <w:rsid w:val="007F3913"/>
    <w:rsid w:val="007F6BCA"/>
    <w:rsid w:val="007F6DF8"/>
    <w:rsid w:val="007F7169"/>
    <w:rsid w:val="008009E9"/>
    <w:rsid w:val="00802739"/>
    <w:rsid w:val="00803170"/>
    <w:rsid w:val="008032AD"/>
    <w:rsid w:val="008036AA"/>
    <w:rsid w:val="0080376B"/>
    <w:rsid w:val="00804D6C"/>
    <w:rsid w:val="00805B98"/>
    <w:rsid w:val="00805C26"/>
    <w:rsid w:val="008069AE"/>
    <w:rsid w:val="008069FD"/>
    <w:rsid w:val="00806EE6"/>
    <w:rsid w:val="0081036A"/>
    <w:rsid w:val="0081043B"/>
    <w:rsid w:val="00810623"/>
    <w:rsid w:val="00810EC4"/>
    <w:rsid w:val="008117E6"/>
    <w:rsid w:val="008122C6"/>
    <w:rsid w:val="008133F7"/>
    <w:rsid w:val="008138DC"/>
    <w:rsid w:val="00816469"/>
    <w:rsid w:val="00816CB1"/>
    <w:rsid w:val="008178DA"/>
    <w:rsid w:val="00817E10"/>
    <w:rsid w:val="00820302"/>
    <w:rsid w:val="00820541"/>
    <w:rsid w:val="00820682"/>
    <w:rsid w:val="00820AA8"/>
    <w:rsid w:val="00820AD2"/>
    <w:rsid w:val="0082121C"/>
    <w:rsid w:val="00821F7D"/>
    <w:rsid w:val="0082244C"/>
    <w:rsid w:val="00822A48"/>
    <w:rsid w:val="00825C00"/>
    <w:rsid w:val="00826424"/>
    <w:rsid w:val="00827FCB"/>
    <w:rsid w:val="00830F8B"/>
    <w:rsid w:val="00831028"/>
    <w:rsid w:val="00831124"/>
    <w:rsid w:val="00831B01"/>
    <w:rsid w:val="00833C4E"/>
    <w:rsid w:val="008340BC"/>
    <w:rsid w:val="00835A09"/>
    <w:rsid w:val="00835B95"/>
    <w:rsid w:val="00836610"/>
    <w:rsid w:val="008371FC"/>
    <w:rsid w:val="00840E19"/>
    <w:rsid w:val="00843858"/>
    <w:rsid w:val="0084386C"/>
    <w:rsid w:val="00845256"/>
    <w:rsid w:val="008457CA"/>
    <w:rsid w:val="008462D9"/>
    <w:rsid w:val="00847076"/>
    <w:rsid w:val="008473BA"/>
    <w:rsid w:val="00847B98"/>
    <w:rsid w:val="008502DC"/>
    <w:rsid w:val="00851203"/>
    <w:rsid w:val="00851947"/>
    <w:rsid w:val="00852CEA"/>
    <w:rsid w:val="0085480F"/>
    <w:rsid w:val="0085593E"/>
    <w:rsid w:val="00855FD6"/>
    <w:rsid w:val="008579FB"/>
    <w:rsid w:val="00860047"/>
    <w:rsid w:val="00860E8F"/>
    <w:rsid w:val="00861AEF"/>
    <w:rsid w:val="0086222C"/>
    <w:rsid w:val="008627F3"/>
    <w:rsid w:val="00862C8D"/>
    <w:rsid w:val="00862DBF"/>
    <w:rsid w:val="00863464"/>
    <w:rsid w:val="00865D13"/>
    <w:rsid w:val="00866814"/>
    <w:rsid w:val="0086683D"/>
    <w:rsid w:val="00866E87"/>
    <w:rsid w:val="0086756D"/>
    <w:rsid w:val="00867DDF"/>
    <w:rsid w:val="00870958"/>
    <w:rsid w:val="0087249F"/>
    <w:rsid w:val="00872960"/>
    <w:rsid w:val="0087305B"/>
    <w:rsid w:val="00877576"/>
    <w:rsid w:val="00877B5F"/>
    <w:rsid w:val="00877F12"/>
    <w:rsid w:val="008802CE"/>
    <w:rsid w:val="0088033D"/>
    <w:rsid w:val="00881342"/>
    <w:rsid w:val="00883BC4"/>
    <w:rsid w:val="00883CBD"/>
    <w:rsid w:val="008841FC"/>
    <w:rsid w:val="008856A8"/>
    <w:rsid w:val="00885A2F"/>
    <w:rsid w:val="0088606A"/>
    <w:rsid w:val="00886329"/>
    <w:rsid w:val="00890F1A"/>
    <w:rsid w:val="00891832"/>
    <w:rsid w:val="00892355"/>
    <w:rsid w:val="0089299F"/>
    <w:rsid w:val="00894631"/>
    <w:rsid w:val="00895297"/>
    <w:rsid w:val="00895AB6"/>
    <w:rsid w:val="00895B41"/>
    <w:rsid w:val="00896295"/>
    <w:rsid w:val="00897BDD"/>
    <w:rsid w:val="008A0211"/>
    <w:rsid w:val="008A094C"/>
    <w:rsid w:val="008A10DD"/>
    <w:rsid w:val="008A18C2"/>
    <w:rsid w:val="008A1B6E"/>
    <w:rsid w:val="008A28D8"/>
    <w:rsid w:val="008A2DC8"/>
    <w:rsid w:val="008A3CBF"/>
    <w:rsid w:val="008A4F0B"/>
    <w:rsid w:val="008A6652"/>
    <w:rsid w:val="008A71AA"/>
    <w:rsid w:val="008A7697"/>
    <w:rsid w:val="008A7BF2"/>
    <w:rsid w:val="008B0198"/>
    <w:rsid w:val="008B04E6"/>
    <w:rsid w:val="008B08B1"/>
    <w:rsid w:val="008B11EF"/>
    <w:rsid w:val="008B15D8"/>
    <w:rsid w:val="008B1DC7"/>
    <w:rsid w:val="008B2765"/>
    <w:rsid w:val="008B2AA2"/>
    <w:rsid w:val="008B2E13"/>
    <w:rsid w:val="008B3516"/>
    <w:rsid w:val="008B4DC4"/>
    <w:rsid w:val="008B4F0C"/>
    <w:rsid w:val="008B6578"/>
    <w:rsid w:val="008B6D80"/>
    <w:rsid w:val="008B6E3B"/>
    <w:rsid w:val="008B707F"/>
    <w:rsid w:val="008C0023"/>
    <w:rsid w:val="008C24AC"/>
    <w:rsid w:val="008C2528"/>
    <w:rsid w:val="008C4120"/>
    <w:rsid w:val="008C490F"/>
    <w:rsid w:val="008C4D49"/>
    <w:rsid w:val="008C4FF8"/>
    <w:rsid w:val="008C5B0B"/>
    <w:rsid w:val="008C666C"/>
    <w:rsid w:val="008C6872"/>
    <w:rsid w:val="008C69FE"/>
    <w:rsid w:val="008C6B6D"/>
    <w:rsid w:val="008C6BAB"/>
    <w:rsid w:val="008D12B2"/>
    <w:rsid w:val="008D1B46"/>
    <w:rsid w:val="008D27BA"/>
    <w:rsid w:val="008D2B50"/>
    <w:rsid w:val="008D3489"/>
    <w:rsid w:val="008D4850"/>
    <w:rsid w:val="008D5A31"/>
    <w:rsid w:val="008D6734"/>
    <w:rsid w:val="008E0737"/>
    <w:rsid w:val="008E12F3"/>
    <w:rsid w:val="008E1E8C"/>
    <w:rsid w:val="008E1F64"/>
    <w:rsid w:val="008E29A2"/>
    <w:rsid w:val="008E3595"/>
    <w:rsid w:val="008E4278"/>
    <w:rsid w:val="008E4AE8"/>
    <w:rsid w:val="008E5092"/>
    <w:rsid w:val="008E51B1"/>
    <w:rsid w:val="008E5B3E"/>
    <w:rsid w:val="008E7CE2"/>
    <w:rsid w:val="008E7DE4"/>
    <w:rsid w:val="008F045B"/>
    <w:rsid w:val="008F0E21"/>
    <w:rsid w:val="008F235F"/>
    <w:rsid w:val="008F2C29"/>
    <w:rsid w:val="008F4277"/>
    <w:rsid w:val="008F6C0B"/>
    <w:rsid w:val="008F7173"/>
    <w:rsid w:val="0090059A"/>
    <w:rsid w:val="009012A9"/>
    <w:rsid w:val="009014F1"/>
    <w:rsid w:val="0090168F"/>
    <w:rsid w:val="0090222A"/>
    <w:rsid w:val="00902796"/>
    <w:rsid w:val="00903B1E"/>
    <w:rsid w:val="00904172"/>
    <w:rsid w:val="00904F97"/>
    <w:rsid w:val="009054B1"/>
    <w:rsid w:val="00905D0D"/>
    <w:rsid w:val="00906293"/>
    <w:rsid w:val="00906AF2"/>
    <w:rsid w:val="00906F35"/>
    <w:rsid w:val="00907C7B"/>
    <w:rsid w:val="00907E1D"/>
    <w:rsid w:val="00910A23"/>
    <w:rsid w:val="00911248"/>
    <w:rsid w:val="009117B0"/>
    <w:rsid w:val="00914511"/>
    <w:rsid w:val="0091619E"/>
    <w:rsid w:val="00917042"/>
    <w:rsid w:val="009177F8"/>
    <w:rsid w:val="00917CD2"/>
    <w:rsid w:val="00920659"/>
    <w:rsid w:val="0092261F"/>
    <w:rsid w:val="00922996"/>
    <w:rsid w:val="009229F9"/>
    <w:rsid w:val="00922BE9"/>
    <w:rsid w:val="009238F0"/>
    <w:rsid w:val="00924281"/>
    <w:rsid w:val="0092577D"/>
    <w:rsid w:val="00925BA6"/>
    <w:rsid w:val="0092653C"/>
    <w:rsid w:val="00926F3A"/>
    <w:rsid w:val="00927BC3"/>
    <w:rsid w:val="00927FC5"/>
    <w:rsid w:val="0093237A"/>
    <w:rsid w:val="0093403E"/>
    <w:rsid w:val="0093640E"/>
    <w:rsid w:val="00941851"/>
    <w:rsid w:val="00942790"/>
    <w:rsid w:val="00943784"/>
    <w:rsid w:val="00943B6C"/>
    <w:rsid w:val="00943F17"/>
    <w:rsid w:val="00943F6D"/>
    <w:rsid w:val="009444AC"/>
    <w:rsid w:val="0094557A"/>
    <w:rsid w:val="00946198"/>
    <w:rsid w:val="00946FA9"/>
    <w:rsid w:val="00950938"/>
    <w:rsid w:val="00950EAF"/>
    <w:rsid w:val="00951688"/>
    <w:rsid w:val="009523AD"/>
    <w:rsid w:val="00952797"/>
    <w:rsid w:val="00953AF7"/>
    <w:rsid w:val="00953C59"/>
    <w:rsid w:val="009547F9"/>
    <w:rsid w:val="00955248"/>
    <w:rsid w:val="00955743"/>
    <w:rsid w:val="009573BE"/>
    <w:rsid w:val="009573F9"/>
    <w:rsid w:val="00960882"/>
    <w:rsid w:val="009619CA"/>
    <w:rsid w:val="009619F3"/>
    <w:rsid w:val="009624E4"/>
    <w:rsid w:val="009631B7"/>
    <w:rsid w:val="0096362D"/>
    <w:rsid w:val="0096472E"/>
    <w:rsid w:val="009656FD"/>
    <w:rsid w:val="00965ACB"/>
    <w:rsid w:val="00966509"/>
    <w:rsid w:val="00966C36"/>
    <w:rsid w:val="0097094B"/>
    <w:rsid w:val="00970E5B"/>
    <w:rsid w:val="00972836"/>
    <w:rsid w:val="0097482C"/>
    <w:rsid w:val="009750CC"/>
    <w:rsid w:val="0097572E"/>
    <w:rsid w:val="009763D9"/>
    <w:rsid w:val="00977366"/>
    <w:rsid w:val="00977E3A"/>
    <w:rsid w:val="0098167F"/>
    <w:rsid w:val="0098194E"/>
    <w:rsid w:val="00981E1B"/>
    <w:rsid w:val="00981F42"/>
    <w:rsid w:val="0098274B"/>
    <w:rsid w:val="00984B0E"/>
    <w:rsid w:val="009852F4"/>
    <w:rsid w:val="00985A50"/>
    <w:rsid w:val="009868D6"/>
    <w:rsid w:val="00986C36"/>
    <w:rsid w:val="00986C59"/>
    <w:rsid w:val="00986F03"/>
    <w:rsid w:val="00987B73"/>
    <w:rsid w:val="00990484"/>
    <w:rsid w:val="00990AF9"/>
    <w:rsid w:val="00991A08"/>
    <w:rsid w:val="00991AA4"/>
    <w:rsid w:val="00994CF1"/>
    <w:rsid w:val="0099511C"/>
    <w:rsid w:val="00995B4F"/>
    <w:rsid w:val="009964B8"/>
    <w:rsid w:val="009966AA"/>
    <w:rsid w:val="00996852"/>
    <w:rsid w:val="00996B3D"/>
    <w:rsid w:val="00997E3A"/>
    <w:rsid w:val="009A02AF"/>
    <w:rsid w:val="009A08A0"/>
    <w:rsid w:val="009A3601"/>
    <w:rsid w:val="009A36A7"/>
    <w:rsid w:val="009A4A72"/>
    <w:rsid w:val="009A5953"/>
    <w:rsid w:val="009A624F"/>
    <w:rsid w:val="009A66B8"/>
    <w:rsid w:val="009A7762"/>
    <w:rsid w:val="009A7D4A"/>
    <w:rsid w:val="009B0963"/>
    <w:rsid w:val="009B1680"/>
    <w:rsid w:val="009B1883"/>
    <w:rsid w:val="009B1B67"/>
    <w:rsid w:val="009B2B8D"/>
    <w:rsid w:val="009B2EF1"/>
    <w:rsid w:val="009B2F86"/>
    <w:rsid w:val="009B301A"/>
    <w:rsid w:val="009B35DE"/>
    <w:rsid w:val="009B362E"/>
    <w:rsid w:val="009B51CC"/>
    <w:rsid w:val="009B65D2"/>
    <w:rsid w:val="009B695D"/>
    <w:rsid w:val="009B7379"/>
    <w:rsid w:val="009B7866"/>
    <w:rsid w:val="009B7C4A"/>
    <w:rsid w:val="009C0200"/>
    <w:rsid w:val="009C1061"/>
    <w:rsid w:val="009C2F71"/>
    <w:rsid w:val="009C3570"/>
    <w:rsid w:val="009C3A33"/>
    <w:rsid w:val="009C5A6B"/>
    <w:rsid w:val="009C5AC3"/>
    <w:rsid w:val="009C6ED2"/>
    <w:rsid w:val="009C74A4"/>
    <w:rsid w:val="009D0A8C"/>
    <w:rsid w:val="009D1243"/>
    <w:rsid w:val="009D126F"/>
    <w:rsid w:val="009D140C"/>
    <w:rsid w:val="009D1CE4"/>
    <w:rsid w:val="009D1FB9"/>
    <w:rsid w:val="009D5059"/>
    <w:rsid w:val="009D50DD"/>
    <w:rsid w:val="009D5B4F"/>
    <w:rsid w:val="009E00EC"/>
    <w:rsid w:val="009E09F9"/>
    <w:rsid w:val="009E0EC6"/>
    <w:rsid w:val="009E354F"/>
    <w:rsid w:val="009E42FF"/>
    <w:rsid w:val="009E46D7"/>
    <w:rsid w:val="009E64FE"/>
    <w:rsid w:val="009E6688"/>
    <w:rsid w:val="009E6B2A"/>
    <w:rsid w:val="009E77A3"/>
    <w:rsid w:val="009E7F76"/>
    <w:rsid w:val="009F13AA"/>
    <w:rsid w:val="009F29FD"/>
    <w:rsid w:val="009F3B90"/>
    <w:rsid w:val="009F5974"/>
    <w:rsid w:val="009F59E1"/>
    <w:rsid w:val="009F70CB"/>
    <w:rsid w:val="009F7E5C"/>
    <w:rsid w:val="00A0015C"/>
    <w:rsid w:val="00A00741"/>
    <w:rsid w:val="00A00BF4"/>
    <w:rsid w:val="00A01CEA"/>
    <w:rsid w:val="00A02FB7"/>
    <w:rsid w:val="00A0453B"/>
    <w:rsid w:val="00A05259"/>
    <w:rsid w:val="00A057DE"/>
    <w:rsid w:val="00A0687E"/>
    <w:rsid w:val="00A06C2E"/>
    <w:rsid w:val="00A06E25"/>
    <w:rsid w:val="00A07871"/>
    <w:rsid w:val="00A10B14"/>
    <w:rsid w:val="00A10DD4"/>
    <w:rsid w:val="00A110EE"/>
    <w:rsid w:val="00A11662"/>
    <w:rsid w:val="00A11890"/>
    <w:rsid w:val="00A124ED"/>
    <w:rsid w:val="00A127E8"/>
    <w:rsid w:val="00A12BA4"/>
    <w:rsid w:val="00A13295"/>
    <w:rsid w:val="00A13F7A"/>
    <w:rsid w:val="00A15690"/>
    <w:rsid w:val="00A16A55"/>
    <w:rsid w:val="00A20295"/>
    <w:rsid w:val="00A20F25"/>
    <w:rsid w:val="00A2180C"/>
    <w:rsid w:val="00A21C47"/>
    <w:rsid w:val="00A228E4"/>
    <w:rsid w:val="00A22B18"/>
    <w:rsid w:val="00A238EB"/>
    <w:rsid w:val="00A2399F"/>
    <w:rsid w:val="00A24FB3"/>
    <w:rsid w:val="00A260AC"/>
    <w:rsid w:val="00A26C6C"/>
    <w:rsid w:val="00A26FDB"/>
    <w:rsid w:val="00A302FD"/>
    <w:rsid w:val="00A316CB"/>
    <w:rsid w:val="00A31B90"/>
    <w:rsid w:val="00A32582"/>
    <w:rsid w:val="00A32E13"/>
    <w:rsid w:val="00A33ED4"/>
    <w:rsid w:val="00A34E9C"/>
    <w:rsid w:val="00A357C0"/>
    <w:rsid w:val="00A37991"/>
    <w:rsid w:val="00A37FE5"/>
    <w:rsid w:val="00A401E3"/>
    <w:rsid w:val="00A40C86"/>
    <w:rsid w:val="00A422E9"/>
    <w:rsid w:val="00A423CE"/>
    <w:rsid w:val="00A42511"/>
    <w:rsid w:val="00A42AB1"/>
    <w:rsid w:val="00A42FE6"/>
    <w:rsid w:val="00A43E0A"/>
    <w:rsid w:val="00A44F2E"/>
    <w:rsid w:val="00A467F5"/>
    <w:rsid w:val="00A474DA"/>
    <w:rsid w:val="00A47BA8"/>
    <w:rsid w:val="00A47D10"/>
    <w:rsid w:val="00A47E33"/>
    <w:rsid w:val="00A50BBA"/>
    <w:rsid w:val="00A52A82"/>
    <w:rsid w:val="00A54CED"/>
    <w:rsid w:val="00A54E77"/>
    <w:rsid w:val="00A553D7"/>
    <w:rsid w:val="00A55AB7"/>
    <w:rsid w:val="00A55CCD"/>
    <w:rsid w:val="00A6015C"/>
    <w:rsid w:val="00A62B1C"/>
    <w:rsid w:val="00A637EF"/>
    <w:rsid w:val="00A64072"/>
    <w:rsid w:val="00A64B79"/>
    <w:rsid w:val="00A65070"/>
    <w:rsid w:val="00A655D3"/>
    <w:rsid w:val="00A65731"/>
    <w:rsid w:val="00A6621D"/>
    <w:rsid w:val="00A67763"/>
    <w:rsid w:val="00A7055A"/>
    <w:rsid w:val="00A70EC5"/>
    <w:rsid w:val="00A71CB7"/>
    <w:rsid w:val="00A72BE0"/>
    <w:rsid w:val="00A730DB"/>
    <w:rsid w:val="00A7351E"/>
    <w:rsid w:val="00A745CA"/>
    <w:rsid w:val="00A74DDA"/>
    <w:rsid w:val="00A768E9"/>
    <w:rsid w:val="00A8040E"/>
    <w:rsid w:val="00A80652"/>
    <w:rsid w:val="00A81760"/>
    <w:rsid w:val="00A819F9"/>
    <w:rsid w:val="00A822A5"/>
    <w:rsid w:val="00A82309"/>
    <w:rsid w:val="00A826C9"/>
    <w:rsid w:val="00A83441"/>
    <w:rsid w:val="00A84C71"/>
    <w:rsid w:val="00A85212"/>
    <w:rsid w:val="00A8594B"/>
    <w:rsid w:val="00A85E8C"/>
    <w:rsid w:val="00A8652E"/>
    <w:rsid w:val="00A87C9C"/>
    <w:rsid w:val="00A90EEE"/>
    <w:rsid w:val="00A91D74"/>
    <w:rsid w:val="00A921A5"/>
    <w:rsid w:val="00A92B11"/>
    <w:rsid w:val="00A930C5"/>
    <w:rsid w:val="00A932AC"/>
    <w:rsid w:val="00A9465A"/>
    <w:rsid w:val="00A946BD"/>
    <w:rsid w:val="00A9548A"/>
    <w:rsid w:val="00A95B76"/>
    <w:rsid w:val="00A96621"/>
    <w:rsid w:val="00A97927"/>
    <w:rsid w:val="00AA0694"/>
    <w:rsid w:val="00AA1745"/>
    <w:rsid w:val="00AA1CD6"/>
    <w:rsid w:val="00AA392A"/>
    <w:rsid w:val="00AA4CE8"/>
    <w:rsid w:val="00AA5586"/>
    <w:rsid w:val="00AA5EC5"/>
    <w:rsid w:val="00AB1017"/>
    <w:rsid w:val="00AB1929"/>
    <w:rsid w:val="00AB2722"/>
    <w:rsid w:val="00AB2CF7"/>
    <w:rsid w:val="00AB3393"/>
    <w:rsid w:val="00AB3A81"/>
    <w:rsid w:val="00AB4514"/>
    <w:rsid w:val="00AB477E"/>
    <w:rsid w:val="00AB4B4C"/>
    <w:rsid w:val="00AB4B77"/>
    <w:rsid w:val="00AB4E87"/>
    <w:rsid w:val="00AB5680"/>
    <w:rsid w:val="00AB7225"/>
    <w:rsid w:val="00AC06A9"/>
    <w:rsid w:val="00AC0BDA"/>
    <w:rsid w:val="00AC264F"/>
    <w:rsid w:val="00AC3B30"/>
    <w:rsid w:val="00AC4747"/>
    <w:rsid w:val="00AC5531"/>
    <w:rsid w:val="00AD200F"/>
    <w:rsid w:val="00AD20B8"/>
    <w:rsid w:val="00AD2176"/>
    <w:rsid w:val="00AD22E1"/>
    <w:rsid w:val="00AD3700"/>
    <w:rsid w:val="00AD4828"/>
    <w:rsid w:val="00AD4CBD"/>
    <w:rsid w:val="00AD4EAA"/>
    <w:rsid w:val="00AD5DA6"/>
    <w:rsid w:val="00AD6B82"/>
    <w:rsid w:val="00AD7763"/>
    <w:rsid w:val="00AE02F3"/>
    <w:rsid w:val="00AE0308"/>
    <w:rsid w:val="00AE1572"/>
    <w:rsid w:val="00AE3076"/>
    <w:rsid w:val="00AE30FA"/>
    <w:rsid w:val="00AE3563"/>
    <w:rsid w:val="00AE3C95"/>
    <w:rsid w:val="00AE71E4"/>
    <w:rsid w:val="00AE7491"/>
    <w:rsid w:val="00AF015F"/>
    <w:rsid w:val="00AF17E1"/>
    <w:rsid w:val="00AF449C"/>
    <w:rsid w:val="00AF450F"/>
    <w:rsid w:val="00AF4C01"/>
    <w:rsid w:val="00B01806"/>
    <w:rsid w:val="00B01D75"/>
    <w:rsid w:val="00B026C1"/>
    <w:rsid w:val="00B028BF"/>
    <w:rsid w:val="00B032C1"/>
    <w:rsid w:val="00B04063"/>
    <w:rsid w:val="00B06767"/>
    <w:rsid w:val="00B06AD8"/>
    <w:rsid w:val="00B07B98"/>
    <w:rsid w:val="00B10986"/>
    <w:rsid w:val="00B1114B"/>
    <w:rsid w:val="00B1196B"/>
    <w:rsid w:val="00B1267D"/>
    <w:rsid w:val="00B13718"/>
    <w:rsid w:val="00B13817"/>
    <w:rsid w:val="00B147EB"/>
    <w:rsid w:val="00B14ED7"/>
    <w:rsid w:val="00B15A15"/>
    <w:rsid w:val="00B17578"/>
    <w:rsid w:val="00B17AE2"/>
    <w:rsid w:val="00B20276"/>
    <w:rsid w:val="00B20A28"/>
    <w:rsid w:val="00B2188D"/>
    <w:rsid w:val="00B21B9D"/>
    <w:rsid w:val="00B233EB"/>
    <w:rsid w:val="00B241C6"/>
    <w:rsid w:val="00B26C65"/>
    <w:rsid w:val="00B26E6C"/>
    <w:rsid w:val="00B2785B"/>
    <w:rsid w:val="00B27E05"/>
    <w:rsid w:val="00B309C4"/>
    <w:rsid w:val="00B30E8E"/>
    <w:rsid w:val="00B31507"/>
    <w:rsid w:val="00B320FB"/>
    <w:rsid w:val="00B32F6F"/>
    <w:rsid w:val="00B34571"/>
    <w:rsid w:val="00B34E82"/>
    <w:rsid w:val="00B36BAA"/>
    <w:rsid w:val="00B3728A"/>
    <w:rsid w:val="00B3737A"/>
    <w:rsid w:val="00B37E0C"/>
    <w:rsid w:val="00B40512"/>
    <w:rsid w:val="00B425D6"/>
    <w:rsid w:val="00B42C5B"/>
    <w:rsid w:val="00B42EE8"/>
    <w:rsid w:val="00B4397E"/>
    <w:rsid w:val="00B43FEB"/>
    <w:rsid w:val="00B45371"/>
    <w:rsid w:val="00B458B2"/>
    <w:rsid w:val="00B4672B"/>
    <w:rsid w:val="00B46AB0"/>
    <w:rsid w:val="00B47C7B"/>
    <w:rsid w:val="00B509B8"/>
    <w:rsid w:val="00B5363A"/>
    <w:rsid w:val="00B54015"/>
    <w:rsid w:val="00B54737"/>
    <w:rsid w:val="00B54AA3"/>
    <w:rsid w:val="00B563D8"/>
    <w:rsid w:val="00B563EC"/>
    <w:rsid w:val="00B57386"/>
    <w:rsid w:val="00B57778"/>
    <w:rsid w:val="00B60822"/>
    <w:rsid w:val="00B60895"/>
    <w:rsid w:val="00B62DEB"/>
    <w:rsid w:val="00B63164"/>
    <w:rsid w:val="00B63420"/>
    <w:rsid w:val="00B63596"/>
    <w:rsid w:val="00B644BB"/>
    <w:rsid w:val="00B65B5B"/>
    <w:rsid w:val="00B67547"/>
    <w:rsid w:val="00B67653"/>
    <w:rsid w:val="00B67D2D"/>
    <w:rsid w:val="00B711F9"/>
    <w:rsid w:val="00B753A0"/>
    <w:rsid w:val="00B75D36"/>
    <w:rsid w:val="00B76FB7"/>
    <w:rsid w:val="00B77787"/>
    <w:rsid w:val="00B81563"/>
    <w:rsid w:val="00B83222"/>
    <w:rsid w:val="00B849C1"/>
    <w:rsid w:val="00B85D6E"/>
    <w:rsid w:val="00B861C9"/>
    <w:rsid w:val="00B87FD8"/>
    <w:rsid w:val="00B9083E"/>
    <w:rsid w:val="00B915E2"/>
    <w:rsid w:val="00B91A12"/>
    <w:rsid w:val="00B91ACF"/>
    <w:rsid w:val="00B92ABC"/>
    <w:rsid w:val="00B93653"/>
    <w:rsid w:val="00B938F4"/>
    <w:rsid w:val="00B95EF3"/>
    <w:rsid w:val="00B9719D"/>
    <w:rsid w:val="00B979FD"/>
    <w:rsid w:val="00B97BB0"/>
    <w:rsid w:val="00BA06AE"/>
    <w:rsid w:val="00BA07ED"/>
    <w:rsid w:val="00BA149E"/>
    <w:rsid w:val="00BA3681"/>
    <w:rsid w:val="00BA3870"/>
    <w:rsid w:val="00BA44D6"/>
    <w:rsid w:val="00BA536E"/>
    <w:rsid w:val="00BA5CDE"/>
    <w:rsid w:val="00BA68FE"/>
    <w:rsid w:val="00BA711B"/>
    <w:rsid w:val="00BA71AC"/>
    <w:rsid w:val="00BB0ADF"/>
    <w:rsid w:val="00BB0FE3"/>
    <w:rsid w:val="00BB20E9"/>
    <w:rsid w:val="00BB2471"/>
    <w:rsid w:val="00BB25FC"/>
    <w:rsid w:val="00BB2C25"/>
    <w:rsid w:val="00BB4E4F"/>
    <w:rsid w:val="00BB5530"/>
    <w:rsid w:val="00BB5D40"/>
    <w:rsid w:val="00BB70B2"/>
    <w:rsid w:val="00BB75A3"/>
    <w:rsid w:val="00BC08A0"/>
    <w:rsid w:val="00BC0D6A"/>
    <w:rsid w:val="00BC49AA"/>
    <w:rsid w:val="00BC4C3C"/>
    <w:rsid w:val="00BC4EAC"/>
    <w:rsid w:val="00BC4EF5"/>
    <w:rsid w:val="00BC54DB"/>
    <w:rsid w:val="00BC673F"/>
    <w:rsid w:val="00BC6C7B"/>
    <w:rsid w:val="00BC7269"/>
    <w:rsid w:val="00BD0120"/>
    <w:rsid w:val="00BD05EC"/>
    <w:rsid w:val="00BD0B58"/>
    <w:rsid w:val="00BD0B69"/>
    <w:rsid w:val="00BD3C24"/>
    <w:rsid w:val="00BD3D56"/>
    <w:rsid w:val="00BD4726"/>
    <w:rsid w:val="00BD4D92"/>
    <w:rsid w:val="00BD4DF8"/>
    <w:rsid w:val="00BD4F65"/>
    <w:rsid w:val="00BD5734"/>
    <w:rsid w:val="00BD64DA"/>
    <w:rsid w:val="00BD65AC"/>
    <w:rsid w:val="00BD66DB"/>
    <w:rsid w:val="00BE00A3"/>
    <w:rsid w:val="00BE011A"/>
    <w:rsid w:val="00BE0585"/>
    <w:rsid w:val="00BE17D9"/>
    <w:rsid w:val="00BE2DBC"/>
    <w:rsid w:val="00BE2E5A"/>
    <w:rsid w:val="00BE2F89"/>
    <w:rsid w:val="00BE4478"/>
    <w:rsid w:val="00BE4694"/>
    <w:rsid w:val="00BE4C04"/>
    <w:rsid w:val="00BE571A"/>
    <w:rsid w:val="00BE5AEC"/>
    <w:rsid w:val="00BE5F3A"/>
    <w:rsid w:val="00BE6AC1"/>
    <w:rsid w:val="00BE7606"/>
    <w:rsid w:val="00BE7941"/>
    <w:rsid w:val="00BF09DA"/>
    <w:rsid w:val="00BF30CC"/>
    <w:rsid w:val="00BF31B7"/>
    <w:rsid w:val="00BF436F"/>
    <w:rsid w:val="00BF5158"/>
    <w:rsid w:val="00BF519F"/>
    <w:rsid w:val="00BF5C54"/>
    <w:rsid w:val="00BF5D51"/>
    <w:rsid w:val="00BF614A"/>
    <w:rsid w:val="00BF6C43"/>
    <w:rsid w:val="00BF7155"/>
    <w:rsid w:val="00BF73C2"/>
    <w:rsid w:val="00BF746D"/>
    <w:rsid w:val="00BF7F68"/>
    <w:rsid w:val="00C00B44"/>
    <w:rsid w:val="00C00E44"/>
    <w:rsid w:val="00C00FAD"/>
    <w:rsid w:val="00C0284E"/>
    <w:rsid w:val="00C03C24"/>
    <w:rsid w:val="00C0414F"/>
    <w:rsid w:val="00C0444E"/>
    <w:rsid w:val="00C04B59"/>
    <w:rsid w:val="00C04FC5"/>
    <w:rsid w:val="00C052A9"/>
    <w:rsid w:val="00C06339"/>
    <w:rsid w:val="00C064A7"/>
    <w:rsid w:val="00C06696"/>
    <w:rsid w:val="00C06B78"/>
    <w:rsid w:val="00C07580"/>
    <w:rsid w:val="00C10051"/>
    <w:rsid w:val="00C1159A"/>
    <w:rsid w:val="00C11D1A"/>
    <w:rsid w:val="00C12463"/>
    <w:rsid w:val="00C1550E"/>
    <w:rsid w:val="00C15AEB"/>
    <w:rsid w:val="00C164D6"/>
    <w:rsid w:val="00C17547"/>
    <w:rsid w:val="00C17B01"/>
    <w:rsid w:val="00C17CA8"/>
    <w:rsid w:val="00C17D68"/>
    <w:rsid w:val="00C20C0F"/>
    <w:rsid w:val="00C20F85"/>
    <w:rsid w:val="00C21FA8"/>
    <w:rsid w:val="00C2260E"/>
    <w:rsid w:val="00C237E8"/>
    <w:rsid w:val="00C242F8"/>
    <w:rsid w:val="00C25C76"/>
    <w:rsid w:val="00C25CF4"/>
    <w:rsid w:val="00C25E14"/>
    <w:rsid w:val="00C26979"/>
    <w:rsid w:val="00C31354"/>
    <w:rsid w:val="00C32B91"/>
    <w:rsid w:val="00C32C68"/>
    <w:rsid w:val="00C32F81"/>
    <w:rsid w:val="00C33624"/>
    <w:rsid w:val="00C337B4"/>
    <w:rsid w:val="00C341A4"/>
    <w:rsid w:val="00C3462B"/>
    <w:rsid w:val="00C34F6F"/>
    <w:rsid w:val="00C353FF"/>
    <w:rsid w:val="00C358DB"/>
    <w:rsid w:val="00C36101"/>
    <w:rsid w:val="00C36400"/>
    <w:rsid w:val="00C367A5"/>
    <w:rsid w:val="00C37EBC"/>
    <w:rsid w:val="00C401C6"/>
    <w:rsid w:val="00C4021D"/>
    <w:rsid w:val="00C4349A"/>
    <w:rsid w:val="00C450C0"/>
    <w:rsid w:val="00C46056"/>
    <w:rsid w:val="00C4642F"/>
    <w:rsid w:val="00C46BF9"/>
    <w:rsid w:val="00C46DFC"/>
    <w:rsid w:val="00C4708A"/>
    <w:rsid w:val="00C47665"/>
    <w:rsid w:val="00C50471"/>
    <w:rsid w:val="00C5048E"/>
    <w:rsid w:val="00C52556"/>
    <w:rsid w:val="00C53851"/>
    <w:rsid w:val="00C53AF8"/>
    <w:rsid w:val="00C548A3"/>
    <w:rsid w:val="00C5541B"/>
    <w:rsid w:val="00C554CB"/>
    <w:rsid w:val="00C56182"/>
    <w:rsid w:val="00C56781"/>
    <w:rsid w:val="00C568AF"/>
    <w:rsid w:val="00C56BEE"/>
    <w:rsid w:val="00C56DAF"/>
    <w:rsid w:val="00C572FD"/>
    <w:rsid w:val="00C57BD6"/>
    <w:rsid w:val="00C604D0"/>
    <w:rsid w:val="00C60C63"/>
    <w:rsid w:val="00C60F71"/>
    <w:rsid w:val="00C613B9"/>
    <w:rsid w:val="00C61D9E"/>
    <w:rsid w:val="00C6298A"/>
    <w:rsid w:val="00C62D5E"/>
    <w:rsid w:val="00C634E3"/>
    <w:rsid w:val="00C6372F"/>
    <w:rsid w:val="00C64A12"/>
    <w:rsid w:val="00C652D4"/>
    <w:rsid w:val="00C656C6"/>
    <w:rsid w:val="00C65E8E"/>
    <w:rsid w:val="00C66B78"/>
    <w:rsid w:val="00C67ABF"/>
    <w:rsid w:val="00C7119E"/>
    <w:rsid w:val="00C71ADC"/>
    <w:rsid w:val="00C71AE4"/>
    <w:rsid w:val="00C72017"/>
    <w:rsid w:val="00C72C87"/>
    <w:rsid w:val="00C734B1"/>
    <w:rsid w:val="00C73BC4"/>
    <w:rsid w:val="00C73DA9"/>
    <w:rsid w:val="00C760D9"/>
    <w:rsid w:val="00C76766"/>
    <w:rsid w:val="00C76866"/>
    <w:rsid w:val="00C77578"/>
    <w:rsid w:val="00C777A5"/>
    <w:rsid w:val="00C77C6B"/>
    <w:rsid w:val="00C77DB3"/>
    <w:rsid w:val="00C77E22"/>
    <w:rsid w:val="00C80187"/>
    <w:rsid w:val="00C80E7D"/>
    <w:rsid w:val="00C81210"/>
    <w:rsid w:val="00C8151B"/>
    <w:rsid w:val="00C81ABE"/>
    <w:rsid w:val="00C8222D"/>
    <w:rsid w:val="00C8225B"/>
    <w:rsid w:val="00C82570"/>
    <w:rsid w:val="00C82772"/>
    <w:rsid w:val="00C841A2"/>
    <w:rsid w:val="00C8481C"/>
    <w:rsid w:val="00C8505F"/>
    <w:rsid w:val="00C856CA"/>
    <w:rsid w:val="00C85E7B"/>
    <w:rsid w:val="00C86AAE"/>
    <w:rsid w:val="00C8782C"/>
    <w:rsid w:val="00C87967"/>
    <w:rsid w:val="00C90120"/>
    <w:rsid w:val="00C907C4"/>
    <w:rsid w:val="00C9106D"/>
    <w:rsid w:val="00C91775"/>
    <w:rsid w:val="00C91D32"/>
    <w:rsid w:val="00C91D78"/>
    <w:rsid w:val="00C92359"/>
    <w:rsid w:val="00C927AC"/>
    <w:rsid w:val="00C930DB"/>
    <w:rsid w:val="00C931D8"/>
    <w:rsid w:val="00C93CC7"/>
    <w:rsid w:val="00C94DCF"/>
    <w:rsid w:val="00C960F9"/>
    <w:rsid w:val="00C97AB7"/>
    <w:rsid w:val="00CA0A96"/>
    <w:rsid w:val="00CA426D"/>
    <w:rsid w:val="00CA43FA"/>
    <w:rsid w:val="00CA4594"/>
    <w:rsid w:val="00CA51D5"/>
    <w:rsid w:val="00CA62B0"/>
    <w:rsid w:val="00CA75DA"/>
    <w:rsid w:val="00CB1329"/>
    <w:rsid w:val="00CB1492"/>
    <w:rsid w:val="00CB423E"/>
    <w:rsid w:val="00CB4599"/>
    <w:rsid w:val="00CB5868"/>
    <w:rsid w:val="00CB5B74"/>
    <w:rsid w:val="00CB61DB"/>
    <w:rsid w:val="00CB6708"/>
    <w:rsid w:val="00CB7018"/>
    <w:rsid w:val="00CB7093"/>
    <w:rsid w:val="00CB76C9"/>
    <w:rsid w:val="00CC0177"/>
    <w:rsid w:val="00CC086B"/>
    <w:rsid w:val="00CC1613"/>
    <w:rsid w:val="00CC22B6"/>
    <w:rsid w:val="00CC23DA"/>
    <w:rsid w:val="00CC29AF"/>
    <w:rsid w:val="00CC4376"/>
    <w:rsid w:val="00CC4C31"/>
    <w:rsid w:val="00CC7917"/>
    <w:rsid w:val="00CC7B6D"/>
    <w:rsid w:val="00CD0A54"/>
    <w:rsid w:val="00CD1219"/>
    <w:rsid w:val="00CD2DE7"/>
    <w:rsid w:val="00CD2EC4"/>
    <w:rsid w:val="00CD3F08"/>
    <w:rsid w:val="00CD4496"/>
    <w:rsid w:val="00CD61DC"/>
    <w:rsid w:val="00CD6D6F"/>
    <w:rsid w:val="00CE01A9"/>
    <w:rsid w:val="00CE0F75"/>
    <w:rsid w:val="00CE0F8B"/>
    <w:rsid w:val="00CE2327"/>
    <w:rsid w:val="00CE28E6"/>
    <w:rsid w:val="00CE3452"/>
    <w:rsid w:val="00CE38A8"/>
    <w:rsid w:val="00CE3A7E"/>
    <w:rsid w:val="00CE41AF"/>
    <w:rsid w:val="00CE62AD"/>
    <w:rsid w:val="00CE6486"/>
    <w:rsid w:val="00CE7C7B"/>
    <w:rsid w:val="00CF5861"/>
    <w:rsid w:val="00CF6A32"/>
    <w:rsid w:val="00CF6ED8"/>
    <w:rsid w:val="00D002A7"/>
    <w:rsid w:val="00D00414"/>
    <w:rsid w:val="00D004CF"/>
    <w:rsid w:val="00D006DE"/>
    <w:rsid w:val="00D01C6E"/>
    <w:rsid w:val="00D01F84"/>
    <w:rsid w:val="00D021D0"/>
    <w:rsid w:val="00D02471"/>
    <w:rsid w:val="00D0323D"/>
    <w:rsid w:val="00D0396C"/>
    <w:rsid w:val="00D03CD3"/>
    <w:rsid w:val="00D04968"/>
    <w:rsid w:val="00D06DA5"/>
    <w:rsid w:val="00D0705B"/>
    <w:rsid w:val="00D07259"/>
    <w:rsid w:val="00D0761D"/>
    <w:rsid w:val="00D079FD"/>
    <w:rsid w:val="00D102A9"/>
    <w:rsid w:val="00D1067F"/>
    <w:rsid w:val="00D12150"/>
    <w:rsid w:val="00D134BB"/>
    <w:rsid w:val="00D144E1"/>
    <w:rsid w:val="00D14FFB"/>
    <w:rsid w:val="00D153E0"/>
    <w:rsid w:val="00D15603"/>
    <w:rsid w:val="00D15D38"/>
    <w:rsid w:val="00D163EA"/>
    <w:rsid w:val="00D172DF"/>
    <w:rsid w:val="00D20DA2"/>
    <w:rsid w:val="00D22701"/>
    <w:rsid w:val="00D22A56"/>
    <w:rsid w:val="00D24C27"/>
    <w:rsid w:val="00D24D78"/>
    <w:rsid w:val="00D2659D"/>
    <w:rsid w:val="00D2760A"/>
    <w:rsid w:val="00D27920"/>
    <w:rsid w:val="00D27FC4"/>
    <w:rsid w:val="00D30FBB"/>
    <w:rsid w:val="00D31700"/>
    <w:rsid w:val="00D3284E"/>
    <w:rsid w:val="00D3294F"/>
    <w:rsid w:val="00D329CD"/>
    <w:rsid w:val="00D338F2"/>
    <w:rsid w:val="00D33EC6"/>
    <w:rsid w:val="00D342CD"/>
    <w:rsid w:val="00D343E9"/>
    <w:rsid w:val="00D34E9B"/>
    <w:rsid w:val="00D359E2"/>
    <w:rsid w:val="00D35CFC"/>
    <w:rsid w:val="00D35F54"/>
    <w:rsid w:val="00D3601F"/>
    <w:rsid w:val="00D37BB0"/>
    <w:rsid w:val="00D42A1C"/>
    <w:rsid w:val="00D43671"/>
    <w:rsid w:val="00D44DBF"/>
    <w:rsid w:val="00D45049"/>
    <w:rsid w:val="00D459E2"/>
    <w:rsid w:val="00D465B1"/>
    <w:rsid w:val="00D47BF5"/>
    <w:rsid w:val="00D5253D"/>
    <w:rsid w:val="00D5382F"/>
    <w:rsid w:val="00D53A4A"/>
    <w:rsid w:val="00D541D9"/>
    <w:rsid w:val="00D544DD"/>
    <w:rsid w:val="00D55720"/>
    <w:rsid w:val="00D5578C"/>
    <w:rsid w:val="00D56291"/>
    <w:rsid w:val="00D5759E"/>
    <w:rsid w:val="00D609E5"/>
    <w:rsid w:val="00D610FC"/>
    <w:rsid w:val="00D6142E"/>
    <w:rsid w:val="00D621EA"/>
    <w:rsid w:val="00D62AF1"/>
    <w:rsid w:val="00D632ED"/>
    <w:rsid w:val="00D63311"/>
    <w:rsid w:val="00D635AA"/>
    <w:rsid w:val="00D64078"/>
    <w:rsid w:val="00D64358"/>
    <w:rsid w:val="00D64ECD"/>
    <w:rsid w:val="00D66372"/>
    <w:rsid w:val="00D666C1"/>
    <w:rsid w:val="00D66E3E"/>
    <w:rsid w:val="00D6711A"/>
    <w:rsid w:val="00D70DF9"/>
    <w:rsid w:val="00D7211F"/>
    <w:rsid w:val="00D7283D"/>
    <w:rsid w:val="00D73544"/>
    <w:rsid w:val="00D750B5"/>
    <w:rsid w:val="00D7565D"/>
    <w:rsid w:val="00D77617"/>
    <w:rsid w:val="00D80BDA"/>
    <w:rsid w:val="00D814C7"/>
    <w:rsid w:val="00D825E8"/>
    <w:rsid w:val="00D842B8"/>
    <w:rsid w:val="00D85D07"/>
    <w:rsid w:val="00D86662"/>
    <w:rsid w:val="00D868C2"/>
    <w:rsid w:val="00D87E95"/>
    <w:rsid w:val="00D9062C"/>
    <w:rsid w:val="00D92193"/>
    <w:rsid w:val="00D92D5F"/>
    <w:rsid w:val="00D9423A"/>
    <w:rsid w:val="00D9440F"/>
    <w:rsid w:val="00D94872"/>
    <w:rsid w:val="00D94FDE"/>
    <w:rsid w:val="00D95234"/>
    <w:rsid w:val="00D953E5"/>
    <w:rsid w:val="00D97EB6"/>
    <w:rsid w:val="00D97EC9"/>
    <w:rsid w:val="00DA034F"/>
    <w:rsid w:val="00DA3788"/>
    <w:rsid w:val="00DA3A0F"/>
    <w:rsid w:val="00DA3ADB"/>
    <w:rsid w:val="00DA40E6"/>
    <w:rsid w:val="00DA51D4"/>
    <w:rsid w:val="00DA568E"/>
    <w:rsid w:val="00DA5CE6"/>
    <w:rsid w:val="00DA625E"/>
    <w:rsid w:val="00DA65AB"/>
    <w:rsid w:val="00DA7C48"/>
    <w:rsid w:val="00DB0716"/>
    <w:rsid w:val="00DB088F"/>
    <w:rsid w:val="00DB09AB"/>
    <w:rsid w:val="00DB0FBC"/>
    <w:rsid w:val="00DB143B"/>
    <w:rsid w:val="00DB1D47"/>
    <w:rsid w:val="00DB1E03"/>
    <w:rsid w:val="00DB2F92"/>
    <w:rsid w:val="00DB3665"/>
    <w:rsid w:val="00DB56B0"/>
    <w:rsid w:val="00DB60FF"/>
    <w:rsid w:val="00DB67C1"/>
    <w:rsid w:val="00DC001A"/>
    <w:rsid w:val="00DC0F34"/>
    <w:rsid w:val="00DC15EF"/>
    <w:rsid w:val="00DC1E2A"/>
    <w:rsid w:val="00DC2DB3"/>
    <w:rsid w:val="00DC3817"/>
    <w:rsid w:val="00DC441E"/>
    <w:rsid w:val="00DC45D3"/>
    <w:rsid w:val="00DC6220"/>
    <w:rsid w:val="00DC67FF"/>
    <w:rsid w:val="00DC6B74"/>
    <w:rsid w:val="00DC6D8F"/>
    <w:rsid w:val="00DC7E13"/>
    <w:rsid w:val="00DC7FCF"/>
    <w:rsid w:val="00DD06EA"/>
    <w:rsid w:val="00DD0FB0"/>
    <w:rsid w:val="00DD0FC4"/>
    <w:rsid w:val="00DD39D9"/>
    <w:rsid w:val="00DD486D"/>
    <w:rsid w:val="00DD5225"/>
    <w:rsid w:val="00DD5B3D"/>
    <w:rsid w:val="00DE0235"/>
    <w:rsid w:val="00DE0FBB"/>
    <w:rsid w:val="00DE16A9"/>
    <w:rsid w:val="00DE24F6"/>
    <w:rsid w:val="00DE2E60"/>
    <w:rsid w:val="00DE3706"/>
    <w:rsid w:val="00DE4006"/>
    <w:rsid w:val="00DE4433"/>
    <w:rsid w:val="00DE5472"/>
    <w:rsid w:val="00DE6397"/>
    <w:rsid w:val="00DE714F"/>
    <w:rsid w:val="00DE7423"/>
    <w:rsid w:val="00DF04F2"/>
    <w:rsid w:val="00DF1013"/>
    <w:rsid w:val="00DF451E"/>
    <w:rsid w:val="00DF46AD"/>
    <w:rsid w:val="00DF46E5"/>
    <w:rsid w:val="00DF4AE4"/>
    <w:rsid w:val="00DF6992"/>
    <w:rsid w:val="00DF730E"/>
    <w:rsid w:val="00E01FE3"/>
    <w:rsid w:val="00E02043"/>
    <w:rsid w:val="00E020AF"/>
    <w:rsid w:val="00E02C8B"/>
    <w:rsid w:val="00E03CA6"/>
    <w:rsid w:val="00E0516A"/>
    <w:rsid w:val="00E056C4"/>
    <w:rsid w:val="00E05828"/>
    <w:rsid w:val="00E058C2"/>
    <w:rsid w:val="00E07281"/>
    <w:rsid w:val="00E07C37"/>
    <w:rsid w:val="00E12E4A"/>
    <w:rsid w:val="00E12E59"/>
    <w:rsid w:val="00E13E8F"/>
    <w:rsid w:val="00E14145"/>
    <w:rsid w:val="00E1764C"/>
    <w:rsid w:val="00E21097"/>
    <w:rsid w:val="00E2119C"/>
    <w:rsid w:val="00E21A43"/>
    <w:rsid w:val="00E2215D"/>
    <w:rsid w:val="00E22204"/>
    <w:rsid w:val="00E22F85"/>
    <w:rsid w:val="00E2380E"/>
    <w:rsid w:val="00E30398"/>
    <w:rsid w:val="00E303EB"/>
    <w:rsid w:val="00E30545"/>
    <w:rsid w:val="00E30C05"/>
    <w:rsid w:val="00E31877"/>
    <w:rsid w:val="00E31AB0"/>
    <w:rsid w:val="00E31AF5"/>
    <w:rsid w:val="00E32673"/>
    <w:rsid w:val="00E3299B"/>
    <w:rsid w:val="00E33038"/>
    <w:rsid w:val="00E33176"/>
    <w:rsid w:val="00E34F4A"/>
    <w:rsid w:val="00E356DA"/>
    <w:rsid w:val="00E35769"/>
    <w:rsid w:val="00E35D04"/>
    <w:rsid w:val="00E35E76"/>
    <w:rsid w:val="00E36EB0"/>
    <w:rsid w:val="00E37263"/>
    <w:rsid w:val="00E372F4"/>
    <w:rsid w:val="00E40185"/>
    <w:rsid w:val="00E40282"/>
    <w:rsid w:val="00E41A04"/>
    <w:rsid w:val="00E42E04"/>
    <w:rsid w:val="00E436E0"/>
    <w:rsid w:val="00E4380B"/>
    <w:rsid w:val="00E44162"/>
    <w:rsid w:val="00E45273"/>
    <w:rsid w:val="00E460E8"/>
    <w:rsid w:val="00E464C9"/>
    <w:rsid w:val="00E46836"/>
    <w:rsid w:val="00E470FD"/>
    <w:rsid w:val="00E524D2"/>
    <w:rsid w:val="00E537AF"/>
    <w:rsid w:val="00E53852"/>
    <w:rsid w:val="00E53EFD"/>
    <w:rsid w:val="00E56311"/>
    <w:rsid w:val="00E564AE"/>
    <w:rsid w:val="00E56A08"/>
    <w:rsid w:val="00E56E89"/>
    <w:rsid w:val="00E60649"/>
    <w:rsid w:val="00E62F7F"/>
    <w:rsid w:val="00E63F69"/>
    <w:rsid w:val="00E66076"/>
    <w:rsid w:val="00E668AC"/>
    <w:rsid w:val="00E67128"/>
    <w:rsid w:val="00E7168A"/>
    <w:rsid w:val="00E722E0"/>
    <w:rsid w:val="00E727B0"/>
    <w:rsid w:val="00E73344"/>
    <w:rsid w:val="00E740D8"/>
    <w:rsid w:val="00E74480"/>
    <w:rsid w:val="00E745F8"/>
    <w:rsid w:val="00E74BE5"/>
    <w:rsid w:val="00E753CD"/>
    <w:rsid w:val="00E75586"/>
    <w:rsid w:val="00E75D61"/>
    <w:rsid w:val="00E764B8"/>
    <w:rsid w:val="00E765E7"/>
    <w:rsid w:val="00E76E77"/>
    <w:rsid w:val="00E82454"/>
    <w:rsid w:val="00E8286E"/>
    <w:rsid w:val="00E838C5"/>
    <w:rsid w:val="00E84802"/>
    <w:rsid w:val="00E85387"/>
    <w:rsid w:val="00E85BBA"/>
    <w:rsid w:val="00E87CB3"/>
    <w:rsid w:val="00E908BD"/>
    <w:rsid w:val="00E93609"/>
    <w:rsid w:val="00E93FF0"/>
    <w:rsid w:val="00E94525"/>
    <w:rsid w:val="00E950C4"/>
    <w:rsid w:val="00E95710"/>
    <w:rsid w:val="00E961E9"/>
    <w:rsid w:val="00E96E27"/>
    <w:rsid w:val="00E973FA"/>
    <w:rsid w:val="00E976D7"/>
    <w:rsid w:val="00E978C2"/>
    <w:rsid w:val="00E97A50"/>
    <w:rsid w:val="00E97B11"/>
    <w:rsid w:val="00EA029A"/>
    <w:rsid w:val="00EA1459"/>
    <w:rsid w:val="00EA23BE"/>
    <w:rsid w:val="00EA3292"/>
    <w:rsid w:val="00EA3BD4"/>
    <w:rsid w:val="00EA5261"/>
    <w:rsid w:val="00EA59C4"/>
    <w:rsid w:val="00EA6F07"/>
    <w:rsid w:val="00EA701F"/>
    <w:rsid w:val="00EB08FA"/>
    <w:rsid w:val="00EB109A"/>
    <w:rsid w:val="00EB220A"/>
    <w:rsid w:val="00EB3568"/>
    <w:rsid w:val="00EB5790"/>
    <w:rsid w:val="00EC0C48"/>
    <w:rsid w:val="00EC26FD"/>
    <w:rsid w:val="00EC2EFA"/>
    <w:rsid w:val="00EC4132"/>
    <w:rsid w:val="00EC437B"/>
    <w:rsid w:val="00EC4722"/>
    <w:rsid w:val="00EC4A70"/>
    <w:rsid w:val="00EC4C35"/>
    <w:rsid w:val="00EC4DD9"/>
    <w:rsid w:val="00EC5E78"/>
    <w:rsid w:val="00EC6BE8"/>
    <w:rsid w:val="00EC6CA0"/>
    <w:rsid w:val="00EC7066"/>
    <w:rsid w:val="00EC7317"/>
    <w:rsid w:val="00EC7E29"/>
    <w:rsid w:val="00ED015F"/>
    <w:rsid w:val="00ED0915"/>
    <w:rsid w:val="00ED0BAB"/>
    <w:rsid w:val="00ED1C42"/>
    <w:rsid w:val="00ED4421"/>
    <w:rsid w:val="00ED4A7A"/>
    <w:rsid w:val="00ED5934"/>
    <w:rsid w:val="00ED71FE"/>
    <w:rsid w:val="00EE0D8E"/>
    <w:rsid w:val="00EE12D1"/>
    <w:rsid w:val="00EE17C4"/>
    <w:rsid w:val="00EE2AC3"/>
    <w:rsid w:val="00EE387C"/>
    <w:rsid w:val="00EE3AD6"/>
    <w:rsid w:val="00EE48B5"/>
    <w:rsid w:val="00EE5A92"/>
    <w:rsid w:val="00EE5CFE"/>
    <w:rsid w:val="00EE63E5"/>
    <w:rsid w:val="00EE7C66"/>
    <w:rsid w:val="00EF06A6"/>
    <w:rsid w:val="00EF0A9B"/>
    <w:rsid w:val="00EF2179"/>
    <w:rsid w:val="00EF2C50"/>
    <w:rsid w:val="00EF4959"/>
    <w:rsid w:val="00EF4A7F"/>
    <w:rsid w:val="00EF4B8A"/>
    <w:rsid w:val="00EF4C52"/>
    <w:rsid w:val="00EF5181"/>
    <w:rsid w:val="00EF62B5"/>
    <w:rsid w:val="00EF68B7"/>
    <w:rsid w:val="00EF6A05"/>
    <w:rsid w:val="00EF6CC8"/>
    <w:rsid w:val="00EF7668"/>
    <w:rsid w:val="00F002D0"/>
    <w:rsid w:val="00F00B45"/>
    <w:rsid w:val="00F012D2"/>
    <w:rsid w:val="00F01DCB"/>
    <w:rsid w:val="00F0240A"/>
    <w:rsid w:val="00F0266E"/>
    <w:rsid w:val="00F04215"/>
    <w:rsid w:val="00F052A4"/>
    <w:rsid w:val="00F05362"/>
    <w:rsid w:val="00F0557E"/>
    <w:rsid w:val="00F06A27"/>
    <w:rsid w:val="00F06EC2"/>
    <w:rsid w:val="00F07351"/>
    <w:rsid w:val="00F077F1"/>
    <w:rsid w:val="00F079C0"/>
    <w:rsid w:val="00F10851"/>
    <w:rsid w:val="00F10CD6"/>
    <w:rsid w:val="00F10D64"/>
    <w:rsid w:val="00F11BB3"/>
    <w:rsid w:val="00F126E7"/>
    <w:rsid w:val="00F12A80"/>
    <w:rsid w:val="00F14432"/>
    <w:rsid w:val="00F15F3B"/>
    <w:rsid w:val="00F16A85"/>
    <w:rsid w:val="00F16C9A"/>
    <w:rsid w:val="00F20359"/>
    <w:rsid w:val="00F2039B"/>
    <w:rsid w:val="00F20AD8"/>
    <w:rsid w:val="00F20CC7"/>
    <w:rsid w:val="00F21C81"/>
    <w:rsid w:val="00F22F39"/>
    <w:rsid w:val="00F230A5"/>
    <w:rsid w:val="00F24B2E"/>
    <w:rsid w:val="00F257E4"/>
    <w:rsid w:val="00F26CAC"/>
    <w:rsid w:val="00F30EBD"/>
    <w:rsid w:val="00F31E11"/>
    <w:rsid w:val="00F328E8"/>
    <w:rsid w:val="00F36736"/>
    <w:rsid w:val="00F370D8"/>
    <w:rsid w:val="00F379D7"/>
    <w:rsid w:val="00F401D7"/>
    <w:rsid w:val="00F422E0"/>
    <w:rsid w:val="00F426C9"/>
    <w:rsid w:val="00F42810"/>
    <w:rsid w:val="00F434D3"/>
    <w:rsid w:val="00F43BC1"/>
    <w:rsid w:val="00F44903"/>
    <w:rsid w:val="00F44A9F"/>
    <w:rsid w:val="00F453A7"/>
    <w:rsid w:val="00F47EC9"/>
    <w:rsid w:val="00F5027C"/>
    <w:rsid w:val="00F505FE"/>
    <w:rsid w:val="00F512F5"/>
    <w:rsid w:val="00F513C0"/>
    <w:rsid w:val="00F51A49"/>
    <w:rsid w:val="00F51EBD"/>
    <w:rsid w:val="00F52091"/>
    <w:rsid w:val="00F52AB7"/>
    <w:rsid w:val="00F5466D"/>
    <w:rsid w:val="00F55A94"/>
    <w:rsid w:val="00F56CA9"/>
    <w:rsid w:val="00F57395"/>
    <w:rsid w:val="00F57A32"/>
    <w:rsid w:val="00F602B9"/>
    <w:rsid w:val="00F619E4"/>
    <w:rsid w:val="00F61B61"/>
    <w:rsid w:val="00F61CC0"/>
    <w:rsid w:val="00F626EB"/>
    <w:rsid w:val="00F643F6"/>
    <w:rsid w:val="00F6553C"/>
    <w:rsid w:val="00F6569F"/>
    <w:rsid w:val="00F6650B"/>
    <w:rsid w:val="00F66A93"/>
    <w:rsid w:val="00F673B6"/>
    <w:rsid w:val="00F676E9"/>
    <w:rsid w:val="00F678EA"/>
    <w:rsid w:val="00F67C29"/>
    <w:rsid w:val="00F67DF5"/>
    <w:rsid w:val="00F709E2"/>
    <w:rsid w:val="00F71AF8"/>
    <w:rsid w:val="00F735E5"/>
    <w:rsid w:val="00F739B8"/>
    <w:rsid w:val="00F73DD2"/>
    <w:rsid w:val="00F74469"/>
    <w:rsid w:val="00F74609"/>
    <w:rsid w:val="00F764AE"/>
    <w:rsid w:val="00F77B4F"/>
    <w:rsid w:val="00F8069E"/>
    <w:rsid w:val="00F832E8"/>
    <w:rsid w:val="00F847F6"/>
    <w:rsid w:val="00F85F2F"/>
    <w:rsid w:val="00F867E4"/>
    <w:rsid w:val="00F86B01"/>
    <w:rsid w:val="00F86E71"/>
    <w:rsid w:val="00F8745A"/>
    <w:rsid w:val="00F87893"/>
    <w:rsid w:val="00F87B66"/>
    <w:rsid w:val="00F901D1"/>
    <w:rsid w:val="00F90429"/>
    <w:rsid w:val="00F904C6"/>
    <w:rsid w:val="00F9086A"/>
    <w:rsid w:val="00F90D6E"/>
    <w:rsid w:val="00F91893"/>
    <w:rsid w:val="00F920F9"/>
    <w:rsid w:val="00F922DE"/>
    <w:rsid w:val="00F92314"/>
    <w:rsid w:val="00F93344"/>
    <w:rsid w:val="00F93779"/>
    <w:rsid w:val="00F93A57"/>
    <w:rsid w:val="00F93FD1"/>
    <w:rsid w:val="00F946CA"/>
    <w:rsid w:val="00F94C78"/>
    <w:rsid w:val="00F95EB9"/>
    <w:rsid w:val="00F95F2D"/>
    <w:rsid w:val="00F9667B"/>
    <w:rsid w:val="00F96BF4"/>
    <w:rsid w:val="00F97C36"/>
    <w:rsid w:val="00FA039E"/>
    <w:rsid w:val="00FA1297"/>
    <w:rsid w:val="00FA17C4"/>
    <w:rsid w:val="00FA1A96"/>
    <w:rsid w:val="00FA2051"/>
    <w:rsid w:val="00FA2964"/>
    <w:rsid w:val="00FA2D9E"/>
    <w:rsid w:val="00FA3224"/>
    <w:rsid w:val="00FA3363"/>
    <w:rsid w:val="00FA3621"/>
    <w:rsid w:val="00FA42A2"/>
    <w:rsid w:val="00FA561E"/>
    <w:rsid w:val="00FA5807"/>
    <w:rsid w:val="00FA6CEE"/>
    <w:rsid w:val="00FA7CCF"/>
    <w:rsid w:val="00FA7EBB"/>
    <w:rsid w:val="00FB1421"/>
    <w:rsid w:val="00FB1B88"/>
    <w:rsid w:val="00FB356C"/>
    <w:rsid w:val="00FB4886"/>
    <w:rsid w:val="00FB525A"/>
    <w:rsid w:val="00FB56DF"/>
    <w:rsid w:val="00FB60CA"/>
    <w:rsid w:val="00FB6A89"/>
    <w:rsid w:val="00FB752B"/>
    <w:rsid w:val="00FB7C84"/>
    <w:rsid w:val="00FC09A0"/>
    <w:rsid w:val="00FC1526"/>
    <w:rsid w:val="00FC154E"/>
    <w:rsid w:val="00FC1C3A"/>
    <w:rsid w:val="00FC21F7"/>
    <w:rsid w:val="00FC3356"/>
    <w:rsid w:val="00FC3E99"/>
    <w:rsid w:val="00FC4378"/>
    <w:rsid w:val="00FC4D05"/>
    <w:rsid w:val="00FC6043"/>
    <w:rsid w:val="00FC7C33"/>
    <w:rsid w:val="00FC7C97"/>
    <w:rsid w:val="00FC7F94"/>
    <w:rsid w:val="00FD096C"/>
    <w:rsid w:val="00FD143C"/>
    <w:rsid w:val="00FD17A6"/>
    <w:rsid w:val="00FD47E3"/>
    <w:rsid w:val="00FD4A02"/>
    <w:rsid w:val="00FD5163"/>
    <w:rsid w:val="00FD6660"/>
    <w:rsid w:val="00FD70F6"/>
    <w:rsid w:val="00FD768F"/>
    <w:rsid w:val="00FD7737"/>
    <w:rsid w:val="00FE071B"/>
    <w:rsid w:val="00FE0E0A"/>
    <w:rsid w:val="00FE16CE"/>
    <w:rsid w:val="00FE1FBC"/>
    <w:rsid w:val="00FE2445"/>
    <w:rsid w:val="00FE3264"/>
    <w:rsid w:val="00FE367B"/>
    <w:rsid w:val="00FE396E"/>
    <w:rsid w:val="00FE554F"/>
    <w:rsid w:val="00FE5623"/>
    <w:rsid w:val="00FE5AC5"/>
    <w:rsid w:val="00FE71E5"/>
    <w:rsid w:val="00FF2256"/>
    <w:rsid w:val="00FF3036"/>
    <w:rsid w:val="00FF3215"/>
    <w:rsid w:val="00FF3916"/>
    <w:rsid w:val="00FF543E"/>
    <w:rsid w:val="00FF6C54"/>
    <w:rsid w:val="00FF7518"/>
    <w:rsid w:val="00FF77F4"/>
    <w:rsid w:val="00FF7B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Simple 1"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E505E"/>
    <w:rPr>
      <w:sz w:val="24"/>
      <w:szCs w:val="24"/>
    </w:rPr>
  </w:style>
  <w:style w:type="paragraph" w:styleId="Nagwek1">
    <w:name w:val="heading 1"/>
    <w:basedOn w:val="Normalny"/>
    <w:next w:val="Normalny"/>
    <w:qFormat/>
    <w:rsid w:val="0067035C"/>
    <w:pPr>
      <w:keepNext/>
      <w:outlineLvl w:val="0"/>
    </w:pPr>
    <w:rPr>
      <w:b/>
      <w:szCs w:val="20"/>
      <w:u w:val="single"/>
    </w:rPr>
  </w:style>
  <w:style w:type="paragraph" w:styleId="Nagwek2">
    <w:name w:val="heading 2"/>
    <w:basedOn w:val="Normalny"/>
    <w:next w:val="Normalny"/>
    <w:link w:val="Nagwek2Znak"/>
    <w:qFormat/>
    <w:rsid w:val="0067035C"/>
    <w:pPr>
      <w:keepNext/>
      <w:numPr>
        <w:numId w:val="1"/>
      </w:numPr>
      <w:outlineLvl w:val="1"/>
    </w:pPr>
    <w:rPr>
      <w:b/>
      <w:szCs w:val="20"/>
      <w:u w:val="single"/>
    </w:rPr>
  </w:style>
  <w:style w:type="paragraph" w:styleId="Nagwek3">
    <w:name w:val="heading 3"/>
    <w:basedOn w:val="Normalny"/>
    <w:next w:val="Normalny"/>
    <w:qFormat/>
    <w:rsid w:val="0067035C"/>
    <w:pPr>
      <w:keepNext/>
      <w:ind w:left="60"/>
      <w:outlineLvl w:val="2"/>
    </w:pPr>
    <w:rPr>
      <w:b/>
      <w:szCs w:val="20"/>
      <w:u w:val="single"/>
    </w:rPr>
  </w:style>
  <w:style w:type="paragraph" w:styleId="Nagwek4">
    <w:name w:val="heading 4"/>
    <w:basedOn w:val="Normalny"/>
    <w:next w:val="Normalny"/>
    <w:qFormat/>
    <w:rsid w:val="0067035C"/>
    <w:pPr>
      <w:keepNext/>
      <w:outlineLvl w:val="3"/>
    </w:pPr>
    <w:rPr>
      <w:b/>
      <w:sz w:val="28"/>
      <w:szCs w:val="20"/>
      <w:u w:val="single"/>
    </w:rPr>
  </w:style>
  <w:style w:type="paragraph" w:styleId="Nagwek5">
    <w:name w:val="heading 5"/>
    <w:basedOn w:val="Normalny"/>
    <w:next w:val="Normalny"/>
    <w:qFormat/>
    <w:rsid w:val="0067035C"/>
    <w:pPr>
      <w:keepNext/>
      <w:outlineLvl w:val="4"/>
    </w:pPr>
    <w:rPr>
      <w:b/>
      <w:szCs w:val="20"/>
    </w:rPr>
  </w:style>
  <w:style w:type="paragraph" w:styleId="Nagwek6">
    <w:name w:val="heading 6"/>
    <w:basedOn w:val="Normalny"/>
    <w:next w:val="Normalny"/>
    <w:qFormat/>
    <w:rsid w:val="0067035C"/>
    <w:pPr>
      <w:keepNext/>
      <w:outlineLvl w:val="5"/>
    </w:pPr>
    <w:rPr>
      <w:szCs w:val="20"/>
      <w:u w:val="single"/>
    </w:rPr>
  </w:style>
  <w:style w:type="paragraph" w:styleId="Nagwek7">
    <w:name w:val="heading 7"/>
    <w:basedOn w:val="Normalny"/>
    <w:next w:val="Normalny"/>
    <w:qFormat/>
    <w:rsid w:val="0067035C"/>
    <w:pPr>
      <w:keepNext/>
      <w:jc w:val="center"/>
      <w:outlineLvl w:val="6"/>
    </w:pPr>
    <w:rPr>
      <w:b/>
      <w:sz w:val="32"/>
      <w:szCs w:val="20"/>
      <w:u w:val="single"/>
    </w:rPr>
  </w:style>
  <w:style w:type="paragraph" w:styleId="Nagwek8">
    <w:name w:val="heading 8"/>
    <w:basedOn w:val="Normalny"/>
    <w:next w:val="Normalny"/>
    <w:qFormat/>
    <w:rsid w:val="0067035C"/>
    <w:pPr>
      <w:keepNext/>
      <w:jc w:val="center"/>
      <w:outlineLvl w:val="7"/>
    </w:pPr>
    <w:rPr>
      <w:b/>
      <w:sz w:val="28"/>
      <w:szCs w:val="20"/>
    </w:rPr>
  </w:style>
  <w:style w:type="paragraph" w:styleId="Nagwek9">
    <w:name w:val="heading 9"/>
    <w:basedOn w:val="Normalny"/>
    <w:next w:val="Normalny"/>
    <w:qFormat/>
    <w:rsid w:val="0067035C"/>
    <w:pPr>
      <w:keepNext/>
      <w:jc w:val="both"/>
      <w:outlineLvl w:val="8"/>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rsid w:val="0067035C"/>
    <w:pPr>
      <w:ind w:left="360"/>
    </w:pPr>
    <w:rPr>
      <w:szCs w:val="20"/>
    </w:rPr>
  </w:style>
  <w:style w:type="paragraph" w:styleId="Tekstpodstawowy">
    <w:name w:val="Body Text"/>
    <w:basedOn w:val="Normalny"/>
    <w:link w:val="TekstpodstawowyZnak"/>
    <w:semiHidden/>
    <w:rsid w:val="0067035C"/>
    <w:rPr>
      <w:b/>
      <w:szCs w:val="20"/>
      <w:u w:val="single"/>
    </w:rPr>
  </w:style>
  <w:style w:type="paragraph" w:styleId="Plandokumentu">
    <w:name w:val="Document Map"/>
    <w:basedOn w:val="Normalny"/>
    <w:semiHidden/>
    <w:rsid w:val="0067035C"/>
    <w:pPr>
      <w:shd w:val="clear" w:color="auto" w:fill="000080"/>
    </w:pPr>
    <w:rPr>
      <w:rFonts w:ascii="Tahoma" w:hAnsi="Tahoma"/>
      <w:szCs w:val="20"/>
    </w:rPr>
  </w:style>
  <w:style w:type="paragraph" w:styleId="Nagwek">
    <w:name w:val="header"/>
    <w:basedOn w:val="Normalny"/>
    <w:uiPriority w:val="99"/>
    <w:rsid w:val="0067035C"/>
    <w:pPr>
      <w:tabs>
        <w:tab w:val="center" w:pos="4536"/>
        <w:tab w:val="right" w:pos="9072"/>
      </w:tabs>
    </w:pPr>
    <w:rPr>
      <w:szCs w:val="20"/>
    </w:rPr>
  </w:style>
  <w:style w:type="character" w:styleId="Numerstrony">
    <w:name w:val="page number"/>
    <w:basedOn w:val="Domylnaczcionkaakapitu"/>
    <w:semiHidden/>
    <w:rsid w:val="0067035C"/>
  </w:style>
  <w:style w:type="paragraph" w:styleId="Tekstpodstawowywcity2">
    <w:name w:val="Body Text Indent 2"/>
    <w:basedOn w:val="Normalny"/>
    <w:semiHidden/>
    <w:rsid w:val="0067035C"/>
    <w:pPr>
      <w:ind w:left="284"/>
    </w:pPr>
  </w:style>
  <w:style w:type="paragraph" w:styleId="Tekstpodstawowywcity3">
    <w:name w:val="Body Text Indent 3"/>
    <w:basedOn w:val="Normalny"/>
    <w:semiHidden/>
    <w:rsid w:val="0067035C"/>
    <w:pPr>
      <w:ind w:left="284" w:hanging="284"/>
    </w:pPr>
  </w:style>
  <w:style w:type="paragraph" w:styleId="Tekstpodstawowy2">
    <w:name w:val="Body Text 2"/>
    <w:basedOn w:val="Normalny"/>
    <w:semiHidden/>
    <w:rsid w:val="0067035C"/>
    <w:pPr>
      <w:jc w:val="both"/>
    </w:pPr>
    <w:rPr>
      <w:sz w:val="28"/>
    </w:rPr>
  </w:style>
  <w:style w:type="paragraph" w:styleId="Tekstpodstawowy3">
    <w:name w:val="Body Text 3"/>
    <w:basedOn w:val="Normalny"/>
    <w:link w:val="Tekstpodstawowy3Znak"/>
    <w:semiHidden/>
    <w:rsid w:val="0067035C"/>
    <w:rPr>
      <w:sz w:val="28"/>
      <w:szCs w:val="20"/>
    </w:rPr>
  </w:style>
  <w:style w:type="paragraph" w:customStyle="1" w:styleId="Skrconyadreszwrotny">
    <w:name w:val="Skrócony adres zwrotny"/>
    <w:basedOn w:val="Normalny"/>
    <w:rsid w:val="0067035C"/>
    <w:rPr>
      <w:szCs w:val="20"/>
    </w:rPr>
  </w:style>
  <w:style w:type="paragraph" w:styleId="NormalnyWeb">
    <w:name w:val="Normal (Web)"/>
    <w:basedOn w:val="Normalny"/>
    <w:uiPriority w:val="99"/>
    <w:rsid w:val="0067035C"/>
    <w:pPr>
      <w:spacing w:before="100" w:beforeAutospacing="1" w:after="119"/>
    </w:pPr>
  </w:style>
  <w:style w:type="paragraph" w:styleId="Akapitzlist">
    <w:name w:val="List Paragraph"/>
    <w:basedOn w:val="Normalny"/>
    <w:link w:val="AkapitzlistZnak"/>
    <w:qFormat/>
    <w:rsid w:val="0067035C"/>
    <w:pPr>
      <w:spacing w:after="200" w:line="276" w:lineRule="auto"/>
      <w:ind w:left="720"/>
    </w:pPr>
    <w:rPr>
      <w:rFonts w:ascii="Calibri" w:eastAsia="Calibri" w:hAnsi="Calibri"/>
      <w:sz w:val="22"/>
      <w:szCs w:val="22"/>
      <w:lang w:val="en-GB" w:eastAsia="en-US"/>
    </w:rPr>
  </w:style>
  <w:style w:type="paragraph" w:styleId="Stopka">
    <w:name w:val="footer"/>
    <w:basedOn w:val="Normalny"/>
    <w:uiPriority w:val="99"/>
    <w:rsid w:val="0067035C"/>
    <w:pPr>
      <w:tabs>
        <w:tab w:val="center" w:pos="4536"/>
        <w:tab w:val="right" w:pos="9072"/>
      </w:tabs>
    </w:pPr>
    <w:rPr>
      <w:szCs w:val="20"/>
    </w:rPr>
  </w:style>
  <w:style w:type="paragraph" w:customStyle="1" w:styleId="Akapitzlist1">
    <w:name w:val="Akapit z listą1"/>
    <w:basedOn w:val="Normalny"/>
    <w:rsid w:val="0067035C"/>
    <w:pPr>
      <w:ind w:left="720"/>
      <w:contextualSpacing/>
    </w:pPr>
    <w:rPr>
      <w:rFonts w:eastAsia="Calibri"/>
    </w:rPr>
  </w:style>
  <w:style w:type="paragraph" w:styleId="Tytu">
    <w:name w:val="Title"/>
    <w:basedOn w:val="Normalny"/>
    <w:link w:val="TytuZnak"/>
    <w:qFormat/>
    <w:rsid w:val="0067035C"/>
    <w:pPr>
      <w:jc w:val="center"/>
    </w:pPr>
    <w:rPr>
      <w:b/>
      <w:sz w:val="28"/>
      <w:szCs w:val="28"/>
    </w:rPr>
  </w:style>
  <w:style w:type="paragraph" w:customStyle="1" w:styleId="Standard">
    <w:name w:val="Standard"/>
    <w:rsid w:val="0067035C"/>
    <w:pPr>
      <w:widowControl w:val="0"/>
      <w:suppressAutoHyphens/>
      <w:autoSpaceDN w:val="0"/>
      <w:textAlignment w:val="baseline"/>
    </w:pPr>
    <w:rPr>
      <w:rFonts w:eastAsia="Lucida Sans Unicode" w:cs="Tahoma"/>
      <w:kern w:val="3"/>
      <w:sz w:val="24"/>
      <w:szCs w:val="24"/>
    </w:rPr>
  </w:style>
  <w:style w:type="paragraph" w:customStyle="1" w:styleId="xl24">
    <w:name w:val="xl24"/>
    <w:basedOn w:val="Normalny"/>
    <w:rsid w:val="0067035C"/>
    <w:pPr>
      <w:spacing w:before="100" w:beforeAutospacing="1" w:after="100" w:afterAutospacing="1"/>
    </w:pPr>
    <w:rPr>
      <w:sz w:val="32"/>
      <w:szCs w:val="32"/>
    </w:rPr>
  </w:style>
  <w:style w:type="paragraph" w:customStyle="1" w:styleId="xl25">
    <w:name w:val="xl25"/>
    <w:basedOn w:val="Normalny"/>
    <w:rsid w:val="0067035C"/>
    <w:pPr>
      <w:spacing w:before="100" w:beforeAutospacing="1" w:after="100" w:afterAutospacing="1"/>
    </w:pPr>
    <w:rPr>
      <w:b/>
      <w:bCs/>
      <w:sz w:val="32"/>
      <w:szCs w:val="32"/>
    </w:rPr>
  </w:style>
  <w:style w:type="paragraph" w:customStyle="1" w:styleId="xl26">
    <w:name w:val="xl26"/>
    <w:basedOn w:val="Normalny"/>
    <w:rsid w:val="0067035C"/>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27">
    <w:name w:val="xl27"/>
    <w:basedOn w:val="Normalny"/>
    <w:rsid w:val="0067035C"/>
    <w:pPr>
      <w:pBdr>
        <w:left w:val="single" w:sz="4" w:space="0" w:color="auto"/>
        <w:right w:val="single" w:sz="4" w:space="0" w:color="auto"/>
      </w:pBdr>
      <w:spacing w:before="100" w:beforeAutospacing="1" w:after="100" w:afterAutospacing="1"/>
      <w:jc w:val="center"/>
    </w:pPr>
    <w:rPr>
      <w:sz w:val="28"/>
      <w:szCs w:val="28"/>
    </w:rPr>
  </w:style>
  <w:style w:type="paragraph" w:customStyle="1" w:styleId="xl28">
    <w:name w:val="xl28"/>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29">
    <w:name w:val="xl29"/>
    <w:basedOn w:val="Normalny"/>
    <w:rsid w:val="0067035C"/>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30">
    <w:name w:val="xl30"/>
    <w:basedOn w:val="Normalny"/>
    <w:rsid w:val="0067035C"/>
    <w:pPr>
      <w:spacing w:before="100" w:beforeAutospacing="1" w:after="100" w:afterAutospacing="1"/>
    </w:pPr>
    <w:rPr>
      <w:sz w:val="32"/>
      <w:szCs w:val="32"/>
    </w:rPr>
  </w:style>
  <w:style w:type="paragraph" w:customStyle="1" w:styleId="xl31">
    <w:name w:val="xl31"/>
    <w:basedOn w:val="Normalny"/>
    <w:rsid w:val="0067035C"/>
    <w:pPr>
      <w:spacing w:before="100" w:beforeAutospacing="1" w:after="100" w:afterAutospacing="1"/>
    </w:pPr>
    <w:rPr>
      <w:sz w:val="32"/>
      <w:szCs w:val="32"/>
    </w:rPr>
  </w:style>
  <w:style w:type="paragraph" w:customStyle="1" w:styleId="xl32">
    <w:name w:val="xl32"/>
    <w:basedOn w:val="Normalny"/>
    <w:rsid w:val="0067035C"/>
    <w:pPr>
      <w:spacing w:before="100" w:beforeAutospacing="1" w:after="100" w:afterAutospacing="1"/>
    </w:pPr>
    <w:rPr>
      <w:sz w:val="32"/>
      <w:szCs w:val="32"/>
    </w:rPr>
  </w:style>
  <w:style w:type="paragraph" w:customStyle="1" w:styleId="xl33">
    <w:name w:val="xl33"/>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34">
    <w:name w:val="xl34"/>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35">
    <w:name w:val="xl35"/>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36">
    <w:name w:val="xl36"/>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37">
    <w:name w:val="xl37"/>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38">
    <w:name w:val="xl38"/>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39">
    <w:name w:val="xl39"/>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40">
    <w:name w:val="xl40"/>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rPr>
  </w:style>
  <w:style w:type="paragraph" w:customStyle="1" w:styleId="xl41">
    <w:name w:val="xl41"/>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42">
    <w:name w:val="xl42"/>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43">
    <w:name w:val="xl43"/>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44">
    <w:name w:val="xl44"/>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45">
    <w:name w:val="xl45"/>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32"/>
      <w:szCs w:val="32"/>
    </w:rPr>
  </w:style>
  <w:style w:type="paragraph" w:customStyle="1" w:styleId="xl46">
    <w:name w:val="xl46"/>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u w:val="single"/>
    </w:rPr>
  </w:style>
  <w:style w:type="paragraph" w:customStyle="1" w:styleId="xl47">
    <w:name w:val="xl47"/>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32"/>
      <w:szCs w:val="32"/>
    </w:rPr>
  </w:style>
  <w:style w:type="paragraph" w:customStyle="1" w:styleId="xl48">
    <w:name w:val="xl48"/>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32"/>
      <w:szCs w:val="32"/>
    </w:rPr>
  </w:style>
  <w:style w:type="paragraph" w:customStyle="1" w:styleId="xl49">
    <w:name w:val="xl49"/>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50">
    <w:name w:val="xl50"/>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32"/>
      <w:szCs w:val="32"/>
    </w:rPr>
  </w:style>
  <w:style w:type="paragraph" w:customStyle="1" w:styleId="xl51">
    <w:name w:val="xl51"/>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32"/>
      <w:szCs w:val="32"/>
    </w:rPr>
  </w:style>
  <w:style w:type="paragraph" w:customStyle="1" w:styleId="xl52">
    <w:name w:val="xl52"/>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32"/>
      <w:szCs w:val="32"/>
    </w:rPr>
  </w:style>
  <w:style w:type="paragraph" w:customStyle="1" w:styleId="xl53">
    <w:name w:val="xl53"/>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sz w:val="32"/>
      <w:szCs w:val="32"/>
      <w:u w:val="single"/>
    </w:rPr>
  </w:style>
  <w:style w:type="paragraph" w:customStyle="1" w:styleId="xl54">
    <w:name w:val="xl54"/>
    <w:basedOn w:val="Normalny"/>
    <w:rsid w:val="006703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32"/>
      <w:szCs w:val="32"/>
      <w:u w:val="single"/>
    </w:rPr>
  </w:style>
  <w:style w:type="paragraph" w:customStyle="1" w:styleId="xl55">
    <w:name w:val="xl55"/>
    <w:basedOn w:val="Normalny"/>
    <w:rsid w:val="006703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sz w:val="32"/>
      <w:szCs w:val="32"/>
    </w:rPr>
  </w:style>
  <w:style w:type="paragraph" w:customStyle="1" w:styleId="xl56">
    <w:name w:val="xl56"/>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
    <w:name w:val="xl57"/>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8">
    <w:name w:val="xl58"/>
    <w:basedOn w:val="Normalny"/>
    <w:rsid w:val="0067035C"/>
    <w:pPr>
      <w:spacing w:before="100" w:beforeAutospacing="1" w:after="100" w:afterAutospacing="1"/>
      <w:jc w:val="center"/>
    </w:pPr>
    <w:rPr>
      <w:sz w:val="28"/>
      <w:szCs w:val="28"/>
    </w:rPr>
  </w:style>
  <w:style w:type="paragraph" w:customStyle="1" w:styleId="xl59">
    <w:name w:val="xl59"/>
    <w:basedOn w:val="Normalny"/>
    <w:rsid w:val="0067035C"/>
    <w:pPr>
      <w:pBdr>
        <w:top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0">
    <w:name w:val="xl60"/>
    <w:basedOn w:val="Normalny"/>
    <w:rsid w:val="0067035C"/>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61">
    <w:name w:val="xl61"/>
    <w:basedOn w:val="Normalny"/>
    <w:rsid w:val="0067035C"/>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62">
    <w:name w:val="xl62"/>
    <w:basedOn w:val="Normalny"/>
    <w:rsid w:val="006703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32"/>
      <w:szCs w:val="32"/>
    </w:rPr>
  </w:style>
  <w:style w:type="paragraph" w:customStyle="1" w:styleId="xl63">
    <w:name w:val="xl63"/>
    <w:basedOn w:val="Normalny"/>
    <w:rsid w:val="006703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32"/>
      <w:szCs w:val="32"/>
    </w:rPr>
  </w:style>
  <w:style w:type="paragraph" w:customStyle="1" w:styleId="xl64">
    <w:name w:val="xl64"/>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65">
    <w:name w:val="xl65"/>
    <w:basedOn w:val="Normalny"/>
    <w:rsid w:val="006703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32"/>
      <w:szCs w:val="32"/>
    </w:rPr>
  </w:style>
  <w:style w:type="paragraph" w:customStyle="1" w:styleId="xl66">
    <w:name w:val="xl66"/>
    <w:basedOn w:val="Normalny"/>
    <w:rsid w:val="006703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32"/>
      <w:szCs w:val="32"/>
    </w:rPr>
  </w:style>
  <w:style w:type="paragraph" w:customStyle="1" w:styleId="xl67">
    <w:name w:val="xl67"/>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68">
    <w:name w:val="xl68"/>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69">
    <w:name w:val="xl69"/>
    <w:basedOn w:val="Normalny"/>
    <w:rsid w:val="0067035C"/>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70">
    <w:name w:val="xl70"/>
    <w:basedOn w:val="Normalny"/>
    <w:rsid w:val="0067035C"/>
    <w:pPr>
      <w:pBdr>
        <w:left w:val="single" w:sz="4" w:space="0" w:color="auto"/>
        <w:right w:val="single" w:sz="4" w:space="0" w:color="auto"/>
      </w:pBdr>
      <w:spacing w:before="100" w:beforeAutospacing="1" w:after="100" w:afterAutospacing="1"/>
      <w:jc w:val="center"/>
    </w:pPr>
    <w:rPr>
      <w:sz w:val="28"/>
      <w:szCs w:val="28"/>
    </w:rPr>
  </w:style>
  <w:style w:type="paragraph" w:customStyle="1" w:styleId="xl71">
    <w:name w:val="xl71"/>
    <w:basedOn w:val="Normalny"/>
    <w:rsid w:val="0067035C"/>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72">
    <w:name w:val="xl72"/>
    <w:basedOn w:val="Normalny"/>
    <w:rsid w:val="0067035C"/>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73">
    <w:name w:val="xl73"/>
    <w:basedOn w:val="Normalny"/>
    <w:rsid w:val="0067035C"/>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74">
    <w:name w:val="xl74"/>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6"/>
      <w:szCs w:val="36"/>
    </w:rPr>
  </w:style>
  <w:style w:type="paragraph" w:customStyle="1" w:styleId="xl75">
    <w:name w:val="xl75"/>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6"/>
      <w:szCs w:val="36"/>
    </w:rPr>
  </w:style>
  <w:style w:type="paragraph" w:customStyle="1" w:styleId="xl76">
    <w:name w:val="xl76"/>
    <w:basedOn w:val="Normalny"/>
    <w:rsid w:val="0067035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77">
    <w:name w:val="xl77"/>
    <w:basedOn w:val="Normalny"/>
    <w:rsid w:val="0067035C"/>
    <w:pPr>
      <w:spacing w:before="100" w:beforeAutospacing="1" w:after="100" w:afterAutospacing="1"/>
      <w:jc w:val="center"/>
      <w:textAlignment w:val="center"/>
    </w:pPr>
    <w:rPr>
      <w:sz w:val="28"/>
      <w:szCs w:val="28"/>
    </w:rPr>
  </w:style>
  <w:style w:type="paragraph" w:customStyle="1" w:styleId="xl78">
    <w:name w:val="xl78"/>
    <w:basedOn w:val="Normalny"/>
    <w:rsid w:val="0067035C"/>
    <w:pPr>
      <w:spacing w:before="100" w:beforeAutospacing="1" w:after="100" w:afterAutospacing="1"/>
      <w:textAlignment w:val="center"/>
    </w:pPr>
    <w:rPr>
      <w:b/>
      <w:bCs/>
      <w:i/>
      <w:iCs/>
      <w:sz w:val="40"/>
      <w:szCs w:val="40"/>
    </w:rPr>
  </w:style>
  <w:style w:type="paragraph" w:customStyle="1" w:styleId="xl79">
    <w:name w:val="xl79"/>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rPr>
  </w:style>
  <w:style w:type="paragraph" w:customStyle="1" w:styleId="xl80">
    <w:name w:val="xl80"/>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1">
    <w:name w:val="xl81"/>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2">
    <w:name w:val="xl82"/>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3">
    <w:name w:val="xl83"/>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32"/>
      <w:szCs w:val="32"/>
    </w:rPr>
  </w:style>
  <w:style w:type="paragraph" w:customStyle="1" w:styleId="xl84">
    <w:name w:val="xl84"/>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85">
    <w:name w:val="xl85"/>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86">
    <w:name w:val="xl86"/>
    <w:basedOn w:val="Normalny"/>
    <w:rsid w:val="0067035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sz w:val="32"/>
      <w:szCs w:val="32"/>
    </w:rPr>
  </w:style>
  <w:style w:type="paragraph" w:customStyle="1" w:styleId="xl87">
    <w:name w:val="xl87"/>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32"/>
      <w:szCs w:val="32"/>
    </w:rPr>
  </w:style>
  <w:style w:type="paragraph" w:customStyle="1" w:styleId="xl88">
    <w:name w:val="xl88"/>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u w:val="single"/>
    </w:rPr>
  </w:style>
  <w:style w:type="paragraph" w:customStyle="1" w:styleId="xl89">
    <w:name w:val="xl89"/>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0">
    <w:name w:val="xl90"/>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91">
    <w:name w:val="xl91"/>
    <w:basedOn w:val="Normalny"/>
    <w:rsid w:val="006703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8"/>
      <w:szCs w:val="28"/>
    </w:rPr>
  </w:style>
  <w:style w:type="paragraph" w:customStyle="1" w:styleId="xl92">
    <w:name w:val="xl92"/>
    <w:basedOn w:val="Normalny"/>
    <w:rsid w:val="0067035C"/>
    <w:pPr>
      <w:spacing w:before="100" w:beforeAutospacing="1" w:after="100" w:afterAutospacing="1"/>
      <w:jc w:val="center"/>
      <w:textAlignment w:val="center"/>
    </w:pPr>
    <w:rPr>
      <w:i/>
      <w:iCs/>
      <w:sz w:val="56"/>
      <w:szCs w:val="56"/>
    </w:rPr>
  </w:style>
  <w:style w:type="paragraph" w:customStyle="1" w:styleId="xl93">
    <w:name w:val="xl93"/>
    <w:basedOn w:val="Normalny"/>
    <w:rsid w:val="0067035C"/>
    <w:pPr>
      <w:spacing w:before="100" w:beforeAutospacing="1" w:after="100" w:afterAutospacing="1"/>
      <w:textAlignment w:val="center"/>
    </w:pPr>
    <w:rPr>
      <w:b/>
      <w:bCs/>
      <w:sz w:val="40"/>
      <w:szCs w:val="40"/>
    </w:rPr>
  </w:style>
  <w:style w:type="paragraph" w:styleId="Tekstdymka">
    <w:name w:val="Balloon Text"/>
    <w:basedOn w:val="Normalny"/>
    <w:link w:val="TekstdymkaZnak"/>
    <w:semiHidden/>
    <w:unhideWhenUsed/>
    <w:rsid w:val="00435F23"/>
    <w:rPr>
      <w:rFonts w:ascii="Tahoma" w:hAnsi="Tahoma" w:cs="Tahoma"/>
      <w:sz w:val="16"/>
      <w:szCs w:val="16"/>
    </w:rPr>
  </w:style>
  <w:style w:type="character" w:customStyle="1" w:styleId="TekstdymkaZnak">
    <w:name w:val="Tekst dymka Znak"/>
    <w:link w:val="Tekstdymka"/>
    <w:semiHidden/>
    <w:rsid w:val="00435F23"/>
    <w:rPr>
      <w:rFonts w:ascii="Tahoma" w:hAnsi="Tahoma" w:cs="Tahoma"/>
      <w:sz w:val="16"/>
      <w:szCs w:val="16"/>
    </w:rPr>
  </w:style>
  <w:style w:type="paragraph" w:customStyle="1" w:styleId="Default">
    <w:name w:val="Default"/>
    <w:rsid w:val="00541132"/>
    <w:pPr>
      <w:autoSpaceDE w:val="0"/>
      <w:autoSpaceDN w:val="0"/>
      <w:adjustRightInd w:val="0"/>
    </w:pPr>
    <w:rPr>
      <w:color w:val="000000"/>
      <w:sz w:val="24"/>
      <w:szCs w:val="24"/>
    </w:rPr>
  </w:style>
  <w:style w:type="character" w:customStyle="1" w:styleId="Nagwek2Znak">
    <w:name w:val="Nagłówek 2 Znak"/>
    <w:basedOn w:val="Domylnaczcionkaakapitu"/>
    <w:link w:val="Nagwek2"/>
    <w:locked/>
    <w:rsid w:val="001159F7"/>
    <w:rPr>
      <w:b/>
      <w:sz w:val="24"/>
      <w:u w:val="single"/>
    </w:rPr>
  </w:style>
  <w:style w:type="table" w:styleId="Tabela-Siatka">
    <w:name w:val="Table Grid"/>
    <w:basedOn w:val="Standardowy"/>
    <w:uiPriority w:val="39"/>
    <w:rsid w:val="006C09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woaniedokomentarza">
    <w:name w:val="annotation reference"/>
    <w:basedOn w:val="Domylnaczcionkaakapitu"/>
    <w:semiHidden/>
    <w:unhideWhenUsed/>
    <w:rsid w:val="006538B8"/>
    <w:rPr>
      <w:sz w:val="16"/>
      <w:szCs w:val="16"/>
    </w:rPr>
  </w:style>
  <w:style w:type="paragraph" w:styleId="Tekstkomentarza">
    <w:name w:val="annotation text"/>
    <w:basedOn w:val="Normalny"/>
    <w:link w:val="TekstkomentarzaZnak"/>
    <w:unhideWhenUsed/>
    <w:rsid w:val="006538B8"/>
    <w:rPr>
      <w:sz w:val="20"/>
      <w:szCs w:val="20"/>
    </w:rPr>
  </w:style>
  <w:style w:type="character" w:customStyle="1" w:styleId="TekstkomentarzaZnak">
    <w:name w:val="Tekst komentarza Znak"/>
    <w:basedOn w:val="Domylnaczcionkaakapitu"/>
    <w:link w:val="Tekstkomentarza"/>
    <w:rsid w:val="006538B8"/>
  </w:style>
  <w:style w:type="paragraph" w:styleId="Tematkomentarza">
    <w:name w:val="annotation subject"/>
    <w:basedOn w:val="Tekstkomentarza"/>
    <w:next w:val="Tekstkomentarza"/>
    <w:link w:val="TematkomentarzaZnak"/>
    <w:semiHidden/>
    <w:unhideWhenUsed/>
    <w:rsid w:val="006538B8"/>
    <w:rPr>
      <w:b/>
      <w:bCs/>
    </w:rPr>
  </w:style>
  <w:style w:type="character" w:customStyle="1" w:styleId="TematkomentarzaZnak">
    <w:name w:val="Temat komentarza Znak"/>
    <w:basedOn w:val="TekstkomentarzaZnak"/>
    <w:link w:val="Tematkomentarza"/>
    <w:semiHidden/>
    <w:rsid w:val="006538B8"/>
    <w:rPr>
      <w:b/>
      <w:bCs/>
    </w:rPr>
  </w:style>
  <w:style w:type="character" w:customStyle="1" w:styleId="StrongEmphasis">
    <w:name w:val="Strong Emphasis"/>
    <w:rsid w:val="005037F2"/>
    <w:rPr>
      <w:b/>
      <w:bCs/>
    </w:rPr>
  </w:style>
  <w:style w:type="paragraph" w:customStyle="1" w:styleId="Nagwek30">
    <w:name w:val="Nagłówek3"/>
    <w:basedOn w:val="Normalny"/>
    <w:next w:val="Podtytu"/>
    <w:rsid w:val="00BC49AA"/>
    <w:pPr>
      <w:suppressAutoHyphens/>
      <w:jc w:val="center"/>
    </w:pPr>
    <w:rPr>
      <w:b/>
      <w:bCs/>
      <w:lang w:eastAsia="ar-SA"/>
    </w:rPr>
  </w:style>
  <w:style w:type="paragraph" w:styleId="Podtytu">
    <w:name w:val="Subtitle"/>
    <w:basedOn w:val="Normalny"/>
    <w:next w:val="Normalny"/>
    <w:link w:val="PodtytuZnak"/>
    <w:qFormat/>
    <w:rsid w:val="00BC49AA"/>
    <w:pPr>
      <w:numPr>
        <w:ilvl w:val="1"/>
      </w:numPr>
      <w:spacing w:after="200" w:line="276" w:lineRule="auto"/>
    </w:pPr>
    <w:rPr>
      <w:rFonts w:asciiTheme="majorHAnsi" w:eastAsiaTheme="majorEastAsia" w:hAnsiTheme="majorHAnsi" w:cstheme="majorBidi"/>
      <w:i/>
      <w:iCs/>
      <w:color w:val="FE8637" w:themeColor="accent1"/>
      <w:spacing w:val="15"/>
    </w:rPr>
  </w:style>
  <w:style w:type="character" w:customStyle="1" w:styleId="PodtytuZnak">
    <w:name w:val="Podtytuł Znak"/>
    <w:basedOn w:val="Domylnaczcionkaakapitu"/>
    <w:link w:val="Podtytu"/>
    <w:rsid w:val="00BC49AA"/>
    <w:rPr>
      <w:rFonts w:asciiTheme="majorHAnsi" w:eastAsiaTheme="majorEastAsia" w:hAnsiTheme="majorHAnsi" w:cstheme="majorBidi"/>
      <w:i/>
      <w:iCs/>
      <w:color w:val="FE8637" w:themeColor="accent1"/>
      <w:spacing w:val="15"/>
      <w:sz w:val="24"/>
      <w:szCs w:val="24"/>
    </w:rPr>
  </w:style>
  <w:style w:type="paragraph" w:customStyle="1" w:styleId="Style7">
    <w:name w:val="Style7"/>
    <w:basedOn w:val="Normalny"/>
    <w:uiPriority w:val="99"/>
    <w:rsid w:val="00B26E6C"/>
    <w:pPr>
      <w:widowControl w:val="0"/>
      <w:autoSpaceDE w:val="0"/>
      <w:autoSpaceDN w:val="0"/>
      <w:adjustRightInd w:val="0"/>
    </w:pPr>
  </w:style>
  <w:style w:type="character" w:customStyle="1" w:styleId="FontStyle17">
    <w:name w:val="Font Style17"/>
    <w:uiPriority w:val="99"/>
    <w:rsid w:val="00B26E6C"/>
    <w:rPr>
      <w:rFonts w:ascii="Calibri" w:hAnsi="Calibri" w:cs="Calibri"/>
      <w:sz w:val="20"/>
      <w:szCs w:val="20"/>
    </w:rPr>
  </w:style>
  <w:style w:type="paragraph" w:customStyle="1" w:styleId="Style8">
    <w:name w:val="Style8"/>
    <w:basedOn w:val="Normalny"/>
    <w:uiPriority w:val="99"/>
    <w:rsid w:val="00B26E6C"/>
    <w:pPr>
      <w:widowControl w:val="0"/>
      <w:autoSpaceDE w:val="0"/>
      <w:autoSpaceDN w:val="0"/>
      <w:adjustRightInd w:val="0"/>
    </w:pPr>
  </w:style>
  <w:style w:type="paragraph" w:customStyle="1" w:styleId="Heading1">
    <w:name w:val="Heading 1"/>
    <w:basedOn w:val="Normalny"/>
    <w:link w:val="Nagwek1Znak"/>
    <w:qFormat/>
    <w:rsid w:val="00A0453B"/>
    <w:pPr>
      <w:widowControl w:val="0"/>
      <w:autoSpaceDE w:val="0"/>
      <w:autoSpaceDN w:val="0"/>
      <w:ind w:left="139"/>
      <w:outlineLvl w:val="1"/>
    </w:pPr>
    <w:rPr>
      <w:b/>
      <w:bCs/>
      <w:sz w:val="23"/>
      <w:szCs w:val="23"/>
      <w:lang w:val="en-US" w:eastAsia="en-US"/>
    </w:rPr>
  </w:style>
  <w:style w:type="paragraph" w:customStyle="1" w:styleId="Brakstyluakapitowego">
    <w:name w:val="[Brak stylu akapitowego]"/>
    <w:rsid w:val="0007648E"/>
    <w:pPr>
      <w:widowControl w:val="0"/>
      <w:suppressAutoHyphens/>
      <w:autoSpaceDE w:val="0"/>
      <w:spacing w:line="288" w:lineRule="auto"/>
      <w:textAlignment w:val="center"/>
    </w:pPr>
    <w:rPr>
      <w:color w:val="000000"/>
      <w:sz w:val="24"/>
      <w:szCs w:val="24"/>
      <w:lang w:eastAsia="ar-SA"/>
    </w:rPr>
  </w:style>
  <w:style w:type="paragraph" w:customStyle="1" w:styleId="Tekstpodstawowywcity21">
    <w:name w:val="Tekst podstawowy wcięty 21"/>
    <w:basedOn w:val="Normalny"/>
    <w:rsid w:val="00AA392A"/>
    <w:pPr>
      <w:widowControl w:val="0"/>
      <w:suppressAutoHyphens/>
      <w:ind w:left="40" w:firstLine="720"/>
      <w:jc w:val="both"/>
    </w:pPr>
    <w:rPr>
      <w:color w:val="000000"/>
      <w:szCs w:val="20"/>
      <w:lang w:eastAsia="ar-SA"/>
    </w:rPr>
  </w:style>
  <w:style w:type="character" w:customStyle="1" w:styleId="7oe">
    <w:name w:val="_7oe"/>
    <w:basedOn w:val="Domylnaczcionkaakapitu"/>
    <w:rsid w:val="00B67D2D"/>
  </w:style>
  <w:style w:type="paragraph" w:customStyle="1" w:styleId="western1">
    <w:name w:val="western1"/>
    <w:basedOn w:val="Normalny"/>
    <w:rsid w:val="000E2FF7"/>
    <w:pPr>
      <w:spacing w:before="100" w:beforeAutospacing="1" w:after="119"/>
      <w:jc w:val="center"/>
    </w:pPr>
    <w:rPr>
      <w:b/>
      <w:bCs/>
      <w:i/>
      <w:iCs/>
    </w:rPr>
  </w:style>
  <w:style w:type="character" w:styleId="Pogrubienie">
    <w:name w:val="Strong"/>
    <w:basedOn w:val="Domylnaczcionkaakapitu"/>
    <w:qFormat/>
    <w:rsid w:val="00037025"/>
    <w:rPr>
      <w:b/>
      <w:bCs/>
    </w:rPr>
  </w:style>
  <w:style w:type="character" w:customStyle="1" w:styleId="markedcontent">
    <w:name w:val="markedcontent"/>
    <w:basedOn w:val="Domylnaczcionkaakapitu"/>
    <w:rsid w:val="00F31E11"/>
  </w:style>
  <w:style w:type="character" w:customStyle="1" w:styleId="hgkelc">
    <w:name w:val="hgkelc"/>
    <w:basedOn w:val="Domylnaczcionkaakapitu"/>
    <w:rsid w:val="00EF0A9B"/>
  </w:style>
  <w:style w:type="character" w:customStyle="1" w:styleId="AkapitzlistZnak">
    <w:name w:val="Akapit z listą Znak"/>
    <w:link w:val="Akapitzlist"/>
    <w:uiPriority w:val="34"/>
    <w:qFormat/>
    <w:locked/>
    <w:rsid w:val="004D673B"/>
    <w:rPr>
      <w:rFonts w:ascii="Calibri" w:eastAsia="Calibri" w:hAnsi="Calibri"/>
      <w:sz w:val="22"/>
      <w:szCs w:val="22"/>
      <w:lang w:val="en-GB" w:eastAsia="en-US"/>
    </w:rPr>
  </w:style>
  <w:style w:type="character" w:styleId="Hipercze">
    <w:name w:val="Hyperlink"/>
    <w:basedOn w:val="Domylnaczcionkaakapitu"/>
    <w:unhideWhenUsed/>
    <w:rsid w:val="0049425D"/>
    <w:rPr>
      <w:color w:val="000080"/>
      <w:u w:val="single"/>
    </w:rPr>
  </w:style>
  <w:style w:type="paragraph" w:customStyle="1" w:styleId="TableContents">
    <w:name w:val="Table Contents"/>
    <w:basedOn w:val="Standard"/>
    <w:rsid w:val="00A10DD4"/>
    <w:pPr>
      <w:suppressLineNumbers/>
      <w:autoSpaceDN/>
    </w:pPr>
    <w:rPr>
      <w:rFonts w:ascii="Liberation Serif" w:eastAsia="SimSun" w:hAnsi="Liberation Serif" w:cs="Mangal"/>
      <w:kern w:val="2"/>
      <w:lang w:val="en-US" w:eastAsia="zh-CN" w:bidi="hi-IN"/>
    </w:rPr>
  </w:style>
  <w:style w:type="paragraph" w:customStyle="1" w:styleId="Footer">
    <w:name w:val="Footer"/>
    <w:basedOn w:val="Standard"/>
    <w:link w:val="StopkaZnak"/>
    <w:rsid w:val="00A10DD4"/>
    <w:pPr>
      <w:widowControl/>
      <w:suppressLineNumbers/>
      <w:autoSpaceDN/>
    </w:pPr>
    <w:rPr>
      <w:rFonts w:ascii="Liberation Serif" w:eastAsia="SimSun" w:hAnsi="Liberation Serif" w:cs="Mangal"/>
      <w:kern w:val="2"/>
      <w:lang w:val="en-US" w:eastAsia="zh-CN" w:bidi="hi-IN"/>
    </w:rPr>
  </w:style>
  <w:style w:type="paragraph" w:customStyle="1" w:styleId="Standarduser">
    <w:name w:val="Standard (user)"/>
    <w:rsid w:val="00A10DD4"/>
    <w:pPr>
      <w:suppressAutoHyphens/>
      <w:textAlignment w:val="baseline"/>
    </w:pPr>
    <w:rPr>
      <w:kern w:val="2"/>
      <w:sz w:val="24"/>
      <w:szCs w:val="24"/>
      <w:lang w:eastAsia="zh-CN"/>
    </w:rPr>
  </w:style>
  <w:style w:type="paragraph" w:customStyle="1" w:styleId="TableHeading">
    <w:name w:val="Table Heading"/>
    <w:basedOn w:val="Standard"/>
    <w:rsid w:val="00A10DD4"/>
    <w:pPr>
      <w:suppressLineNumbers/>
      <w:autoSpaceDN/>
      <w:jc w:val="center"/>
    </w:pPr>
    <w:rPr>
      <w:rFonts w:ascii="Liberation Serif" w:hAnsi="Liberation Serif"/>
      <w:b/>
      <w:bCs/>
      <w:i/>
      <w:iCs/>
      <w:kern w:val="2"/>
      <w:lang w:val="en-US" w:eastAsia="zh-CN" w:bidi="hi-IN"/>
    </w:rPr>
  </w:style>
  <w:style w:type="character" w:customStyle="1" w:styleId="Tekstpodstawowy3Znak">
    <w:name w:val="Tekst podstawowy 3 Znak"/>
    <w:basedOn w:val="Domylnaczcionkaakapitu"/>
    <w:link w:val="Tekstpodstawowy3"/>
    <w:semiHidden/>
    <w:rsid w:val="001E5957"/>
    <w:rPr>
      <w:sz w:val="28"/>
    </w:rPr>
  </w:style>
  <w:style w:type="paragraph" w:styleId="Legenda">
    <w:name w:val="caption"/>
    <w:basedOn w:val="Normalny"/>
    <w:next w:val="Normalny"/>
    <w:uiPriority w:val="35"/>
    <w:unhideWhenUsed/>
    <w:qFormat/>
    <w:rsid w:val="00471C47"/>
    <w:pPr>
      <w:spacing w:after="200"/>
    </w:pPr>
    <w:rPr>
      <w:b/>
      <w:bCs/>
      <w:color w:val="FE8637" w:themeColor="accent1"/>
      <w:sz w:val="18"/>
      <w:szCs w:val="18"/>
    </w:rPr>
  </w:style>
  <w:style w:type="table" w:customStyle="1" w:styleId="TableNormal">
    <w:name w:val="Table Normal"/>
    <w:uiPriority w:val="2"/>
    <w:semiHidden/>
    <w:unhideWhenUsed/>
    <w:qFormat/>
    <w:rsid w:val="003F41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F4116"/>
    <w:pPr>
      <w:widowControl w:val="0"/>
      <w:autoSpaceDE w:val="0"/>
      <w:autoSpaceDN w:val="0"/>
    </w:pPr>
    <w:rPr>
      <w:rFonts w:ascii="Arial" w:eastAsia="Arial" w:hAnsi="Arial" w:cs="Arial"/>
      <w:sz w:val="22"/>
      <w:szCs w:val="22"/>
      <w:lang w:eastAsia="en-US"/>
    </w:rPr>
  </w:style>
  <w:style w:type="paragraph" w:customStyle="1" w:styleId="Domynie">
    <w:name w:val="Domy徑nie"/>
    <w:rsid w:val="002155D4"/>
    <w:pPr>
      <w:widowControl w:val="0"/>
      <w:autoSpaceDE w:val="0"/>
      <w:autoSpaceDN w:val="0"/>
      <w:adjustRightInd w:val="0"/>
    </w:pPr>
    <w:rPr>
      <w:rFonts w:ascii="Arial" w:eastAsiaTheme="minorEastAsia" w:hAnsi="Arial" w:cs="Arial"/>
      <w:lang w:bidi="hi-IN"/>
    </w:rPr>
  </w:style>
  <w:style w:type="paragraph" w:customStyle="1" w:styleId="Zawartotabeli">
    <w:name w:val="Zawartość tabeli"/>
    <w:basedOn w:val="Normalny"/>
    <w:rsid w:val="00D134BB"/>
    <w:pPr>
      <w:widowControl w:val="0"/>
      <w:suppressLineNumbers/>
      <w:suppressAutoHyphens/>
      <w:textAlignment w:val="baseline"/>
    </w:pPr>
    <w:rPr>
      <w:rFonts w:ascii="Liberation Serif" w:eastAsia="SimSun" w:hAnsi="Liberation Serif" w:cs="Mangal"/>
      <w:kern w:val="2"/>
      <w:lang w:val="en-US" w:eastAsia="zh-CN" w:bidi="hi-IN"/>
    </w:rPr>
  </w:style>
  <w:style w:type="paragraph" w:customStyle="1" w:styleId="Nagwektabeli">
    <w:name w:val="Nagłówek tabeli"/>
    <w:basedOn w:val="Zawartotabeli"/>
    <w:rsid w:val="00D134BB"/>
    <w:pPr>
      <w:jc w:val="center"/>
    </w:pPr>
    <w:rPr>
      <w:b/>
      <w:bCs/>
    </w:rPr>
  </w:style>
  <w:style w:type="paragraph" w:styleId="Adresnakopercie">
    <w:name w:val="envelope address"/>
    <w:basedOn w:val="Normalny"/>
    <w:uiPriority w:val="99"/>
    <w:semiHidden/>
    <w:unhideWhenUsed/>
    <w:rsid w:val="00305EDB"/>
    <w:pPr>
      <w:framePr w:w="7920" w:h="1980" w:hRule="exact" w:hSpace="141" w:wrap="auto" w:hAnchor="page" w:xAlign="center" w:yAlign="bottom"/>
      <w:ind w:left="2880"/>
    </w:pPr>
    <w:rPr>
      <w:rFonts w:asciiTheme="majorHAnsi" w:eastAsiaTheme="majorEastAsia" w:hAnsiTheme="majorHAnsi" w:cstheme="majorBidi"/>
    </w:rPr>
  </w:style>
  <w:style w:type="paragraph" w:styleId="Adreszwrotnynakopercie">
    <w:name w:val="envelope return"/>
    <w:basedOn w:val="Normalny"/>
    <w:uiPriority w:val="99"/>
    <w:semiHidden/>
    <w:unhideWhenUsed/>
    <w:rsid w:val="00305EDB"/>
    <w:rPr>
      <w:rFonts w:asciiTheme="majorHAnsi" w:eastAsiaTheme="majorEastAsia" w:hAnsiTheme="majorHAnsi" w:cstheme="majorBidi"/>
      <w:sz w:val="20"/>
    </w:rPr>
  </w:style>
  <w:style w:type="paragraph" w:styleId="Bezodstpw">
    <w:name w:val="No Spacing"/>
    <w:uiPriority w:val="1"/>
    <w:qFormat/>
    <w:rsid w:val="00305EDB"/>
    <w:rPr>
      <w:sz w:val="24"/>
    </w:rPr>
  </w:style>
  <w:style w:type="paragraph" w:styleId="Bibliografia">
    <w:name w:val="Bibliography"/>
    <w:basedOn w:val="Normalny"/>
    <w:next w:val="Normalny"/>
    <w:uiPriority w:val="37"/>
    <w:semiHidden/>
    <w:unhideWhenUsed/>
    <w:rsid w:val="00305EDB"/>
  </w:style>
  <w:style w:type="paragraph" w:styleId="Cytat">
    <w:name w:val="Quote"/>
    <w:aliases w:val="Uwaga"/>
    <w:basedOn w:val="Normalny"/>
    <w:next w:val="Normalny"/>
    <w:link w:val="CytatZnak"/>
    <w:qFormat/>
    <w:rsid w:val="00305EDB"/>
    <w:rPr>
      <w:i/>
      <w:iCs/>
      <w:color w:val="000000" w:themeColor="text1"/>
      <w:szCs w:val="20"/>
    </w:rPr>
  </w:style>
  <w:style w:type="character" w:customStyle="1" w:styleId="CytatZnak">
    <w:name w:val="Cytat Znak"/>
    <w:aliases w:val="Uwaga Znak"/>
    <w:basedOn w:val="Domylnaczcionkaakapitu"/>
    <w:link w:val="Cytat"/>
    <w:rsid w:val="00305EDB"/>
    <w:rPr>
      <w:i/>
      <w:iCs/>
      <w:color w:val="000000" w:themeColor="text1"/>
      <w:sz w:val="24"/>
    </w:rPr>
  </w:style>
  <w:style w:type="paragraph" w:styleId="Cytatintensywny">
    <w:name w:val="Intense Quote"/>
    <w:aliases w:val="Pozytyw"/>
    <w:basedOn w:val="Normalny"/>
    <w:next w:val="Normalny"/>
    <w:link w:val="CytatintensywnyZnak"/>
    <w:qFormat/>
    <w:rsid w:val="00305EDB"/>
    <w:pPr>
      <w:pBdr>
        <w:bottom w:val="single" w:sz="4" w:space="4" w:color="FE8637" w:themeColor="accent1"/>
      </w:pBdr>
      <w:spacing w:before="200" w:after="280"/>
      <w:ind w:left="936" w:right="936"/>
    </w:pPr>
    <w:rPr>
      <w:b/>
      <w:bCs/>
      <w:i/>
      <w:iCs/>
      <w:color w:val="FE8637" w:themeColor="accent1"/>
      <w:szCs w:val="20"/>
    </w:rPr>
  </w:style>
  <w:style w:type="character" w:customStyle="1" w:styleId="CytatintensywnyZnak">
    <w:name w:val="Cytat intensywny Znak"/>
    <w:aliases w:val="Pozytyw Znak"/>
    <w:basedOn w:val="Domylnaczcionkaakapitu"/>
    <w:link w:val="Cytatintensywny"/>
    <w:rsid w:val="00305EDB"/>
    <w:rPr>
      <w:b/>
      <w:bCs/>
      <w:i/>
      <w:iCs/>
      <w:color w:val="FE8637" w:themeColor="accent1"/>
      <w:sz w:val="24"/>
    </w:rPr>
  </w:style>
  <w:style w:type="paragraph" w:styleId="Data">
    <w:name w:val="Date"/>
    <w:basedOn w:val="Normalny"/>
    <w:next w:val="Normalny"/>
    <w:link w:val="DataZnak"/>
    <w:uiPriority w:val="99"/>
    <w:semiHidden/>
    <w:unhideWhenUsed/>
    <w:rsid w:val="00305EDB"/>
  </w:style>
  <w:style w:type="character" w:customStyle="1" w:styleId="DataZnak">
    <w:name w:val="Data Znak"/>
    <w:basedOn w:val="Domylnaczcionkaakapitu"/>
    <w:link w:val="Data"/>
    <w:uiPriority w:val="99"/>
    <w:semiHidden/>
    <w:rsid w:val="00305EDB"/>
    <w:rPr>
      <w:sz w:val="24"/>
    </w:rPr>
  </w:style>
  <w:style w:type="paragraph" w:styleId="HTML-adres">
    <w:name w:val="HTML Address"/>
    <w:basedOn w:val="Normalny"/>
    <w:link w:val="HTML-adresZnak"/>
    <w:uiPriority w:val="99"/>
    <w:semiHidden/>
    <w:unhideWhenUsed/>
    <w:rsid w:val="00305EDB"/>
    <w:rPr>
      <w:i/>
      <w:iCs/>
    </w:rPr>
  </w:style>
  <w:style w:type="character" w:customStyle="1" w:styleId="HTML-adresZnak">
    <w:name w:val="HTML - adres Znak"/>
    <w:basedOn w:val="Domylnaczcionkaakapitu"/>
    <w:link w:val="HTML-adres"/>
    <w:uiPriority w:val="99"/>
    <w:semiHidden/>
    <w:rsid w:val="00305EDB"/>
    <w:rPr>
      <w:i/>
      <w:iCs/>
      <w:sz w:val="24"/>
    </w:rPr>
  </w:style>
  <w:style w:type="paragraph" w:styleId="HTML-wstpniesformatowany">
    <w:name w:val="HTML Preformatted"/>
    <w:basedOn w:val="Normalny"/>
    <w:link w:val="HTML-wstpniesformatowanyZnak"/>
    <w:uiPriority w:val="99"/>
    <w:semiHidden/>
    <w:unhideWhenUsed/>
    <w:rsid w:val="00305EDB"/>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305EDB"/>
    <w:rPr>
      <w:rFonts w:ascii="Consolas" w:hAnsi="Consolas" w:cs="Consolas"/>
    </w:rPr>
  </w:style>
  <w:style w:type="paragraph" w:styleId="Indeks1">
    <w:name w:val="index 1"/>
    <w:basedOn w:val="Normalny"/>
    <w:next w:val="Normalny"/>
    <w:autoRedefine/>
    <w:uiPriority w:val="99"/>
    <w:semiHidden/>
    <w:unhideWhenUsed/>
    <w:rsid w:val="00305EDB"/>
    <w:pPr>
      <w:ind w:left="240" w:hanging="240"/>
    </w:pPr>
    <w:rPr>
      <w:szCs w:val="20"/>
    </w:rPr>
  </w:style>
  <w:style w:type="paragraph" w:styleId="Indeks2">
    <w:name w:val="index 2"/>
    <w:basedOn w:val="Normalny"/>
    <w:next w:val="Normalny"/>
    <w:autoRedefine/>
    <w:uiPriority w:val="99"/>
    <w:semiHidden/>
    <w:unhideWhenUsed/>
    <w:rsid w:val="00305EDB"/>
    <w:pPr>
      <w:ind w:left="480" w:hanging="240"/>
    </w:pPr>
  </w:style>
  <w:style w:type="paragraph" w:styleId="Indeks3">
    <w:name w:val="index 3"/>
    <w:basedOn w:val="Normalny"/>
    <w:next w:val="Normalny"/>
    <w:autoRedefine/>
    <w:uiPriority w:val="99"/>
    <w:semiHidden/>
    <w:unhideWhenUsed/>
    <w:rsid w:val="00305EDB"/>
    <w:pPr>
      <w:ind w:left="720" w:hanging="240"/>
    </w:pPr>
  </w:style>
  <w:style w:type="paragraph" w:styleId="Indeks4">
    <w:name w:val="index 4"/>
    <w:basedOn w:val="Normalny"/>
    <w:next w:val="Normalny"/>
    <w:autoRedefine/>
    <w:uiPriority w:val="99"/>
    <w:semiHidden/>
    <w:unhideWhenUsed/>
    <w:rsid w:val="00305EDB"/>
    <w:pPr>
      <w:ind w:left="960" w:hanging="240"/>
    </w:pPr>
  </w:style>
  <w:style w:type="paragraph" w:styleId="Indeks5">
    <w:name w:val="index 5"/>
    <w:basedOn w:val="Normalny"/>
    <w:next w:val="Normalny"/>
    <w:autoRedefine/>
    <w:uiPriority w:val="99"/>
    <w:semiHidden/>
    <w:unhideWhenUsed/>
    <w:rsid w:val="00305EDB"/>
    <w:pPr>
      <w:ind w:left="1200" w:hanging="240"/>
    </w:pPr>
  </w:style>
  <w:style w:type="paragraph" w:styleId="Indeks6">
    <w:name w:val="index 6"/>
    <w:basedOn w:val="Normalny"/>
    <w:next w:val="Normalny"/>
    <w:autoRedefine/>
    <w:uiPriority w:val="99"/>
    <w:semiHidden/>
    <w:unhideWhenUsed/>
    <w:rsid w:val="00305EDB"/>
    <w:pPr>
      <w:ind w:left="1440" w:hanging="240"/>
    </w:pPr>
  </w:style>
  <w:style w:type="paragraph" w:styleId="Indeks7">
    <w:name w:val="index 7"/>
    <w:basedOn w:val="Normalny"/>
    <w:next w:val="Normalny"/>
    <w:autoRedefine/>
    <w:uiPriority w:val="99"/>
    <w:semiHidden/>
    <w:unhideWhenUsed/>
    <w:rsid w:val="00305EDB"/>
    <w:pPr>
      <w:ind w:left="1680" w:hanging="240"/>
    </w:pPr>
  </w:style>
  <w:style w:type="paragraph" w:styleId="Indeks8">
    <w:name w:val="index 8"/>
    <w:basedOn w:val="Normalny"/>
    <w:next w:val="Normalny"/>
    <w:autoRedefine/>
    <w:uiPriority w:val="99"/>
    <w:semiHidden/>
    <w:unhideWhenUsed/>
    <w:rsid w:val="00305EDB"/>
    <w:pPr>
      <w:ind w:left="1920" w:hanging="240"/>
    </w:pPr>
  </w:style>
  <w:style w:type="paragraph" w:styleId="Indeks9">
    <w:name w:val="index 9"/>
    <w:basedOn w:val="Normalny"/>
    <w:next w:val="Normalny"/>
    <w:autoRedefine/>
    <w:uiPriority w:val="99"/>
    <w:semiHidden/>
    <w:unhideWhenUsed/>
    <w:rsid w:val="00305EDB"/>
    <w:pPr>
      <w:ind w:left="2160" w:hanging="240"/>
    </w:pPr>
  </w:style>
  <w:style w:type="paragraph" w:styleId="Lista">
    <w:name w:val="List"/>
    <w:basedOn w:val="Normalny"/>
    <w:uiPriority w:val="99"/>
    <w:semiHidden/>
    <w:unhideWhenUsed/>
    <w:rsid w:val="00305EDB"/>
    <w:pPr>
      <w:ind w:left="283" w:hanging="283"/>
      <w:contextualSpacing/>
    </w:pPr>
    <w:rPr>
      <w:szCs w:val="20"/>
    </w:rPr>
  </w:style>
  <w:style w:type="paragraph" w:styleId="Lista-kontynuacja">
    <w:name w:val="List Continue"/>
    <w:basedOn w:val="Normalny"/>
    <w:uiPriority w:val="99"/>
    <w:semiHidden/>
    <w:unhideWhenUsed/>
    <w:rsid w:val="00305EDB"/>
    <w:pPr>
      <w:spacing w:after="120"/>
      <w:ind w:left="283"/>
      <w:contextualSpacing/>
    </w:pPr>
  </w:style>
  <w:style w:type="paragraph" w:styleId="Lista-kontynuacja2">
    <w:name w:val="List Continue 2"/>
    <w:basedOn w:val="Normalny"/>
    <w:uiPriority w:val="99"/>
    <w:semiHidden/>
    <w:unhideWhenUsed/>
    <w:rsid w:val="00305EDB"/>
    <w:pPr>
      <w:spacing w:after="120"/>
      <w:ind w:left="566"/>
      <w:contextualSpacing/>
    </w:pPr>
  </w:style>
  <w:style w:type="paragraph" w:styleId="Lista-kontynuacja3">
    <w:name w:val="List Continue 3"/>
    <w:basedOn w:val="Normalny"/>
    <w:uiPriority w:val="99"/>
    <w:semiHidden/>
    <w:unhideWhenUsed/>
    <w:rsid w:val="00305EDB"/>
    <w:pPr>
      <w:spacing w:after="120"/>
      <w:ind w:left="849"/>
      <w:contextualSpacing/>
    </w:pPr>
  </w:style>
  <w:style w:type="paragraph" w:styleId="Lista-kontynuacja4">
    <w:name w:val="List Continue 4"/>
    <w:basedOn w:val="Normalny"/>
    <w:uiPriority w:val="99"/>
    <w:semiHidden/>
    <w:unhideWhenUsed/>
    <w:rsid w:val="00305EDB"/>
    <w:pPr>
      <w:spacing w:after="120"/>
      <w:ind w:left="1132"/>
      <w:contextualSpacing/>
    </w:pPr>
  </w:style>
  <w:style w:type="paragraph" w:styleId="Lista-kontynuacja5">
    <w:name w:val="List Continue 5"/>
    <w:basedOn w:val="Normalny"/>
    <w:uiPriority w:val="99"/>
    <w:semiHidden/>
    <w:unhideWhenUsed/>
    <w:rsid w:val="00305EDB"/>
    <w:pPr>
      <w:spacing w:after="120"/>
      <w:ind w:left="1415"/>
      <w:contextualSpacing/>
    </w:pPr>
  </w:style>
  <w:style w:type="paragraph" w:styleId="Lista2">
    <w:name w:val="List 2"/>
    <w:basedOn w:val="Normalny"/>
    <w:uiPriority w:val="99"/>
    <w:semiHidden/>
    <w:unhideWhenUsed/>
    <w:rsid w:val="00305EDB"/>
    <w:pPr>
      <w:ind w:left="566" w:hanging="283"/>
      <w:contextualSpacing/>
    </w:pPr>
  </w:style>
  <w:style w:type="paragraph" w:styleId="Lista3">
    <w:name w:val="List 3"/>
    <w:basedOn w:val="Normalny"/>
    <w:uiPriority w:val="99"/>
    <w:semiHidden/>
    <w:unhideWhenUsed/>
    <w:rsid w:val="00305EDB"/>
    <w:pPr>
      <w:ind w:left="849" w:hanging="283"/>
      <w:contextualSpacing/>
    </w:pPr>
  </w:style>
  <w:style w:type="paragraph" w:styleId="Lista4">
    <w:name w:val="List 4"/>
    <w:basedOn w:val="Normalny"/>
    <w:uiPriority w:val="99"/>
    <w:semiHidden/>
    <w:unhideWhenUsed/>
    <w:rsid w:val="00305EDB"/>
    <w:pPr>
      <w:ind w:left="1132" w:hanging="283"/>
      <w:contextualSpacing/>
    </w:pPr>
  </w:style>
  <w:style w:type="paragraph" w:styleId="Lista5">
    <w:name w:val="List 5"/>
    <w:basedOn w:val="Normalny"/>
    <w:uiPriority w:val="99"/>
    <w:semiHidden/>
    <w:unhideWhenUsed/>
    <w:rsid w:val="00305EDB"/>
    <w:pPr>
      <w:ind w:left="1415" w:hanging="283"/>
      <w:contextualSpacing/>
    </w:pPr>
  </w:style>
  <w:style w:type="paragraph" w:styleId="Listanumerowana">
    <w:name w:val="List Number"/>
    <w:basedOn w:val="Normalny"/>
    <w:uiPriority w:val="99"/>
    <w:semiHidden/>
    <w:unhideWhenUsed/>
    <w:rsid w:val="00305EDB"/>
    <w:pPr>
      <w:numPr>
        <w:numId w:val="4"/>
      </w:numPr>
      <w:contextualSpacing/>
    </w:pPr>
  </w:style>
  <w:style w:type="paragraph" w:styleId="Listanumerowana2">
    <w:name w:val="List Number 2"/>
    <w:basedOn w:val="Normalny"/>
    <w:uiPriority w:val="99"/>
    <w:semiHidden/>
    <w:unhideWhenUsed/>
    <w:rsid w:val="00305EDB"/>
    <w:pPr>
      <w:numPr>
        <w:numId w:val="5"/>
      </w:numPr>
      <w:contextualSpacing/>
    </w:pPr>
  </w:style>
  <w:style w:type="paragraph" w:styleId="Listanumerowana3">
    <w:name w:val="List Number 3"/>
    <w:basedOn w:val="Normalny"/>
    <w:uiPriority w:val="99"/>
    <w:semiHidden/>
    <w:unhideWhenUsed/>
    <w:rsid w:val="00305EDB"/>
    <w:pPr>
      <w:numPr>
        <w:numId w:val="6"/>
      </w:numPr>
      <w:contextualSpacing/>
    </w:pPr>
  </w:style>
  <w:style w:type="paragraph" w:styleId="Listanumerowana4">
    <w:name w:val="List Number 4"/>
    <w:basedOn w:val="Normalny"/>
    <w:uiPriority w:val="99"/>
    <w:semiHidden/>
    <w:unhideWhenUsed/>
    <w:rsid w:val="00305EDB"/>
    <w:pPr>
      <w:numPr>
        <w:numId w:val="7"/>
      </w:numPr>
      <w:contextualSpacing/>
    </w:pPr>
  </w:style>
  <w:style w:type="paragraph" w:styleId="Listanumerowana5">
    <w:name w:val="List Number 5"/>
    <w:basedOn w:val="Normalny"/>
    <w:uiPriority w:val="99"/>
    <w:semiHidden/>
    <w:unhideWhenUsed/>
    <w:rsid w:val="00305EDB"/>
    <w:pPr>
      <w:numPr>
        <w:numId w:val="8"/>
      </w:numPr>
      <w:contextualSpacing/>
    </w:pPr>
  </w:style>
  <w:style w:type="paragraph" w:styleId="Listapunktowana">
    <w:name w:val="List Bullet"/>
    <w:basedOn w:val="Normalny"/>
    <w:uiPriority w:val="99"/>
    <w:semiHidden/>
    <w:unhideWhenUsed/>
    <w:rsid w:val="00305EDB"/>
    <w:pPr>
      <w:numPr>
        <w:numId w:val="9"/>
      </w:numPr>
      <w:contextualSpacing/>
    </w:pPr>
    <w:rPr>
      <w:szCs w:val="20"/>
    </w:rPr>
  </w:style>
  <w:style w:type="paragraph" w:styleId="Listapunktowana2">
    <w:name w:val="List Bullet 2"/>
    <w:basedOn w:val="Normalny"/>
    <w:uiPriority w:val="99"/>
    <w:semiHidden/>
    <w:unhideWhenUsed/>
    <w:rsid w:val="00305EDB"/>
    <w:pPr>
      <w:numPr>
        <w:numId w:val="10"/>
      </w:numPr>
      <w:contextualSpacing/>
    </w:pPr>
  </w:style>
  <w:style w:type="paragraph" w:styleId="Listapunktowana3">
    <w:name w:val="List Bullet 3"/>
    <w:basedOn w:val="Normalny"/>
    <w:uiPriority w:val="99"/>
    <w:semiHidden/>
    <w:unhideWhenUsed/>
    <w:rsid w:val="00305EDB"/>
    <w:pPr>
      <w:numPr>
        <w:numId w:val="11"/>
      </w:numPr>
      <w:contextualSpacing/>
    </w:pPr>
  </w:style>
  <w:style w:type="paragraph" w:styleId="Listapunktowana4">
    <w:name w:val="List Bullet 4"/>
    <w:basedOn w:val="Normalny"/>
    <w:uiPriority w:val="99"/>
    <w:semiHidden/>
    <w:unhideWhenUsed/>
    <w:rsid w:val="00305EDB"/>
    <w:pPr>
      <w:numPr>
        <w:numId w:val="12"/>
      </w:numPr>
      <w:contextualSpacing/>
    </w:pPr>
  </w:style>
  <w:style w:type="paragraph" w:styleId="Listapunktowana5">
    <w:name w:val="List Bullet 5"/>
    <w:basedOn w:val="Normalny"/>
    <w:uiPriority w:val="99"/>
    <w:semiHidden/>
    <w:unhideWhenUsed/>
    <w:rsid w:val="00305EDB"/>
    <w:pPr>
      <w:numPr>
        <w:numId w:val="13"/>
      </w:numPr>
      <w:contextualSpacing/>
    </w:pPr>
  </w:style>
  <w:style w:type="paragraph" w:styleId="Nagwekindeksu">
    <w:name w:val="index heading"/>
    <w:basedOn w:val="Normalny"/>
    <w:next w:val="Indeks1"/>
    <w:uiPriority w:val="99"/>
    <w:semiHidden/>
    <w:unhideWhenUsed/>
    <w:rsid w:val="00305EDB"/>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unhideWhenUsed/>
    <w:rsid w:val="00305EDB"/>
  </w:style>
  <w:style w:type="character" w:customStyle="1" w:styleId="NagweknotatkiZnak">
    <w:name w:val="Nagłówek notatki Znak"/>
    <w:basedOn w:val="Domylnaczcionkaakapitu"/>
    <w:link w:val="Nagweknotatki"/>
    <w:uiPriority w:val="99"/>
    <w:semiHidden/>
    <w:rsid w:val="00305EDB"/>
    <w:rPr>
      <w:sz w:val="24"/>
    </w:rPr>
  </w:style>
  <w:style w:type="paragraph" w:styleId="Nagwekspisutreci">
    <w:name w:val="TOC Heading"/>
    <w:basedOn w:val="Nagwek1"/>
    <w:next w:val="Normalny"/>
    <w:unhideWhenUsed/>
    <w:qFormat/>
    <w:rsid w:val="00305EDB"/>
    <w:pPr>
      <w:keepLines/>
      <w:spacing w:before="480"/>
      <w:outlineLvl w:val="9"/>
    </w:pPr>
    <w:rPr>
      <w:rFonts w:asciiTheme="majorHAnsi" w:eastAsiaTheme="majorEastAsia" w:hAnsiTheme="majorHAnsi" w:cstheme="majorBidi"/>
      <w:bCs/>
      <w:color w:val="E65B01" w:themeColor="accent1" w:themeShade="BF"/>
      <w:sz w:val="28"/>
      <w:szCs w:val="28"/>
      <w:u w:val="none"/>
    </w:rPr>
  </w:style>
  <w:style w:type="paragraph" w:styleId="Nagwekwiadomoci">
    <w:name w:val="Message Header"/>
    <w:basedOn w:val="Normalny"/>
    <w:link w:val="NagwekwiadomociZnak"/>
    <w:uiPriority w:val="99"/>
    <w:semiHidden/>
    <w:unhideWhenUsed/>
    <w:rsid w:val="00305ED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gwekwiadomociZnak">
    <w:name w:val="Nagłówek wiadomości Znak"/>
    <w:basedOn w:val="Domylnaczcionkaakapitu"/>
    <w:link w:val="Nagwekwiadomoci"/>
    <w:uiPriority w:val="99"/>
    <w:semiHidden/>
    <w:rsid w:val="00305EDB"/>
    <w:rPr>
      <w:rFonts w:asciiTheme="majorHAnsi" w:eastAsiaTheme="majorEastAsia" w:hAnsiTheme="majorHAnsi" w:cstheme="majorBidi"/>
      <w:sz w:val="24"/>
      <w:szCs w:val="24"/>
      <w:shd w:val="pct20" w:color="auto" w:fill="auto"/>
    </w:rPr>
  </w:style>
  <w:style w:type="paragraph" w:styleId="Nagwekwykazurde">
    <w:name w:val="toa heading"/>
    <w:basedOn w:val="Normalny"/>
    <w:next w:val="Normalny"/>
    <w:uiPriority w:val="99"/>
    <w:semiHidden/>
    <w:unhideWhenUsed/>
    <w:rsid w:val="00305EDB"/>
    <w:pPr>
      <w:spacing w:before="120"/>
    </w:pPr>
    <w:rPr>
      <w:rFonts w:asciiTheme="majorHAnsi" w:eastAsiaTheme="majorEastAsia" w:hAnsiTheme="majorHAnsi" w:cstheme="majorBidi"/>
      <w:b/>
      <w:bCs/>
    </w:rPr>
  </w:style>
  <w:style w:type="paragraph" w:styleId="Podpis">
    <w:name w:val="Signature"/>
    <w:basedOn w:val="Normalny"/>
    <w:link w:val="PodpisZnak"/>
    <w:uiPriority w:val="99"/>
    <w:semiHidden/>
    <w:unhideWhenUsed/>
    <w:rsid w:val="00305EDB"/>
    <w:pPr>
      <w:ind w:left="4252"/>
    </w:pPr>
  </w:style>
  <w:style w:type="character" w:customStyle="1" w:styleId="PodpisZnak">
    <w:name w:val="Podpis Znak"/>
    <w:basedOn w:val="Domylnaczcionkaakapitu"/>
    <w:link w:val="Podpis"/>
    <w:uiPriority w:val="99"/>
    <w:semiHidden/>
    <w:rsid w:val="00305EDB"/>
    <w:rPr>
      <w:sz w:val="24"/>
    </w:rPr>
  </w:style>
  <w:style w:type="paragraph" w:styleId="Podpise-mail">
    <w:name w:val="E-mail Signature"/>
    <w:basedOn w:val="Normalny"/>
    <w:link w:val="Podpise-mailZnak"/>
    <w:uiPriority w:val="99"/>
    <w:semiHidden/>
    <w:unhideWhenUsed/>
    <w:rsid w:val="00305EDB"/>
  </w:style>
  <w:style w:type="character" w:customStyle="1" w:styleId="Podpise-mailZnak">
    <w:name w:val="Podpis e-mail Znak"/>
    <w:basedOn w:val="Domylnaczcionkaakapitu"/>
    <w:link w:val="Podpise-mail"/>
    <w:uiPriority w:val="99"/>
    <w:semiHidden/>
    <w:rsid w:val="00305EDB"/>
    <w:rPr>
      <w:sz w:val="24"/>
    </w:rPr>
  </w:style>
  <w:style w:type="paragraph" w:styleId="Spisilustracji">
    <w:name w:val="table of figures"/>
    <w:basedOn w:val="Normalny"/>
    <w:next w:val="Normalny"/>
    <w:uiPriority w:val="99"/>
    <w:semiHidden/>
    <w:unhideWhenUsed/>
    <w:rsid w:val="00305EDB"/>
  </w:style>
  <w:style w:type="paragraph" w:styleId="Spistreci1">
    <w:name w:val="toc 1"/>
    <w:basedOn w:val="Normalny"/>
    <w:next w:val="Normalny"/>
    <w:autoRedefine/>
    <w:uiPriority w:val="39"/>
    <w:semiHidden/>
    <w:unhideWhenUsed/>
    <w:rsid w:val="00305EDB"/>
    <w:pPr>
      <w:spacing w:after="100"/>
    </w:pPr>
    <w:rPr>
      <w:szCs w:val="20"/>
    </w:rPr>
  </w:style>
  <w:style w:type="paragraph" w:styleId="Spistreci2">
    <w:name w:val="toc 2"/>
    <w:basedOn w:val="Normalny"/>
    <w:next w:val="Normalny"/>
    <w:autoRedefine/>
    <w:uiPriority w:val="39"/>
    <w:semiHidden/>
    <w:unhideWhenUsed/>
    <w:rsid w:val="00305EDB"/>
    <w:pPr>
      <w:spacing w:after="100"/>
      <w:ind w:left="240"/>
    </w:pPr>
  </w:style>
  <w:style w:type="paragraph" w:styleId="Spistreci3">
    <w:name w:val="toc 3"/>
    <w:basedOn w:val="Normalny"/>
    <w:next w:val="Normalny"/>
    <w:autoRedefine/>
    <w:uiPriority w:val="39"/>
    <w:semiHidden/>
    <w:unhideWhenUsed/>
    <w:rsid w:val="00305EDB"/>
    <w:pPr>
      <w:spacing w:after="100"/>
      <w:ind w:left="480"/>
    </w:pPr>
  </w:style>
  <w:style w:type="paragraph" w:styleId="Spistreci4">
    <w:name w:val="toc 4"/>
    <w:basedOn w:val="Normalny"/>
    <w:next w:val="Normalny"/>
    <w:autoRedefine/>
    <w:uiPriority w:val="39"/>
    <w:semiHidden/>
    <w:unhideWhenUsed/>
    <w:rsid w:val="00305EDB"/>
    <w:pPr>
      <w:spacing w:after="100"/>
      <w:ind w:left="720"/>
    </w:pPr>
  </w:style>
  <w:style w:type="paragraph" w:styleId="Spistreci5">
    <w:name w:val="toc 5"/>
    <w:basedOn w:val="Normalny"/>
    <w:next w:val="Normalny"/>
    <w:autoRedefine/>
    <w:uiPriority w:val="39"/>
    <w:semiHidden/>
    <w:unhideWhenUsed/>
    <w:rsid w:val="00305EDB"/>
    <w:pPr>
      <w:spacing w:after="100"/>
      <w:ind w:left="960"/>
    </w:pPr>
  </w:style>
  <w:style w:type="paragraph" w:styleId="Spistreci6">
    <w:name w:val="toc 6"/>
    <w:basedOn w:val="Normalny"/>
    <w:next w:val="Normalny"/>
    <w:autoRedefine/>
    <w:uiPriority w:val="39"/>
    <w:semiHidden/>
    <w:unhideWhenUsed/>
    <w:rsid w:val="00305EDB"/>
    <w:pPr>
      <w:spacing w:after="100"/>
      <w:ind w:left="1200"/>
    </w:pPr>
  </w:style>
  <w:style w:type="paragraph" w:styleId="Spistreci7">
    <w:name w:val="toc 7"/>
    <w:basedOn w:val="Normalny"/>
    <w:next w:val="Normalny"/>
    <w:autoRedefine/>
    <w:uiPriority w:val="39"/>
    <w:semiHidden/>
    <w:unhideWhenUsed/>
    <w:rsid w:val="00305EDB"/>
    <w:pPr>
      <w:spacing w:after="100"/>
      <w:ind w:left="1440"/>
    </w:pPr>
  </w:style>
  <w:style w:type="paragraph" w:styleId="Spistreci8">
    <w:name w:val="toc 8"/>
    <w:basedOn w:val="Normalny"/>
    <w:next w:val="Normalny"/>
    <w:autoRedefine/>
    <w:uiPriority w:val="39"/>
    <w:semiHidden/>
    <w:unhideWhenUsed/>
    <w:rsid w:val="00305EDB"/>
    <w:pPr>
      <w:spacing w:after="100"/>
      <w:ind w:left="1680"/>
    </w:pPr>
  </w:style>
  <w:style w:type="paragraph" w:styleId="Spistreci9">
    <w:name w:val="toc 9"/>
    <w:basedOn w:val="Normalny"/>
    <w:next w:val="Normalny"/>
    <w:autoRedefine/>
    <w:uiPriority w:val="39"/>
    <w:semiHidden/>
    <w:unhideWhenUsed/>
    <w:rsid w:val="00305EDB"/>
    <w:pPr>
      <w:spacing w:after="100"/>
      <w:ind w:left="1920"/>
    </w:pPr>
  </w:style>
  <w:style w:type="paragraph" w:styleId="Tekstblokowy">
    <w:name w:val="Block Text"/>
    <w:basedOn w:val="Normalny"/>
    <w:uiPriority w:val="99"/>
    <w:semiHidden/>
    <w:unhideWhenUsed/>
    <w:rsid w:val="00305EDB"/>
    <w:pPr>
      <w:pBdr>
        <w:top w:val="single" w:sz="2" w:space="10" w:color="FE8637" w:themeColor="accent1" w:shadow="1"/>
        <w:left w:val="single" w:sz="2" w:space="10" w:color="FE8637" w:themeColor="accent1" w:shadow="1"/>
        <w:bottom w:val="single" w:sz="2" w:space="10" w:color="FE8637" w:themeColor="accent1" w:shadow="1"/>
        <w:right w:val="single" w:sz="2" w:space="10" w:color="FE8637" w:themeColor="accent1" w:shadow="1"/>
      </w:pBdr>
      <w:ind w:left="1152" w:right="1152"/>
    </w:pPr>
    <w:rPr>
      <w:rFonts w:asciiTheme="minorHAnsi" w:eastAsiaTheme="minorEastAsia" w:hAnsiTheme="minorHAnsi" w:cstheme="minorBidi"/>
      <w:i/>
      <w:iCs/>
      <w:color w:val="FE8637" w:themeColor="accent1"/>
    </w:rPr>
  </w:style>
  <w:style w:type="paragraph" w:styleId="Tekstmakra">
    <w:name w:val="macro"/>
    <w:link w:val="TekstmakraZnak"/>
    <w:uiPriority w:val="99"/>
    <w:semiHidden/>
    <w:unhideWhenUsed/>
    <w:rsid w:val="00305ED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kstmakraZnak">
    <w:name w:val="Tekst makra Znak"/>
    <w:basedOn w:val="Domylnaczcionkaakapitu"/>
    <w:link w:val="Tekstmakra"/>
    <w:uiPriority w:val="99"/>
    <w:semiHidden/>
    <w:rsid w:val="00305EDB"/>
    <w:rPr>
      <w:rFonts w:ascii="Consolas" w:hAnsi="Consolas" w:cs="Consolas"/>
    </w:rPr>
  </w:style>
  <w:style w:type="paragraph" w:styleId="Tekstpodstawowyzwciciem">
    <w:name w:val="Body Text First Indent"/>
    <w:basedOn w:val="Tekstpodstawowy"/>
    <w:link w:val="TekstpodstawowyzwciciemZnak"/>
    <w:uiPriority w:val="99"/>
    <w:semiHidden/>
    <w:unhideWhenUsed/>
    <w:rsid w:val="00305EDB"/>
    <w:pPr>
      <w:ind w:firstLine="360"/>
    </w:pPr>
    <w:rPr>
      <w:b w:val="0"/>
      <w:u w:val="none"/>
    </w:rPr>
  </w:style>
  <w:style w:type="character" w:customStyle="1" w:styleId="TekstpodstawowyZnak">
    <w:name w:val="Tekst podstawowy Znak"/>
    <w:basedOn w:val="Domylnaczcionkaakapitu"/>
    <w:link w:val="Tekstpodstawowy"/>
    <w:semiHidden/>
    <w:rsid w:val="00305EDB"/>
    <w:rPr>
      <w:b/>
      <w:sz w:val="24"/>
      <w:u w:val="single"/>
    </w:rPr>
  </w:style>
  <w:style w:type="character" w:customStyle="1" w:styleId="TekstpodstawowyzwciciemZnak">
    <w:name w:val="Tekst podstawowy z wcięciem Znak"/>
    <w:basedOn w:val="TekstpodstawowyZnak"/>
    <w:link w:val="Tekstpodstawowyzwciciem"/>
    <w:rsid w:val="00305EDB"/>
  </w:style>
  <w:style w:type="paragraph" w:styleId="Tekstpodstawowyzwciciem2">
    <w:name w:val="Body Text First Indent 2"/>
    <w:basedOn w:val="Tekstpodstawowywcity"/>
    <w:link w:val="Tekstpodstawowyzwciciem2Znak"/>
    <w:uiPriority w:val="99"/>
    <w:semiHidden/>
    <w:unhideWhenUsed/>
    <w:rsid w:val="00305EDB"/>
    <w:pPr>
      <w:ind w:firstLine="360"/>
    </w:pPr>
  </w:style>
  <w:style w:type="character" w:customStyle="1" w:styleId="TekstpodstawowywcityZnak">
    <w:name w:val="Tekst podstawowy wcięty Znak"/>
    <w:basedOn w:val="Domylnaczcionkaakapitu"/>
    <w:link w:val="Tekstpodstawowywcity"/>
    <w:semiHidden/>
    <w:rsid w:val="00305EDB"/>
    <w:rPr>
      <w:sz w:val="24"/>
    </w:rPr>
  </w:style>
  <w:style w:type="character" w:customStyle="1" w:styleId="Tekstpodstawowyzwciciem2Znak">
    <w:name w:val="Tekst podstawowy z wcięciem 2 Znak"/>
    <w:basedOn w:val="TekstpodstawowywcityZnak"/>
    <w:link w:val="Tekstpodstawowyzwciciem2"/>
    <w:rsid w:val="00305EDB"/>
  </w:style>
  <w:style w:type="paragraph" w:styleId="Tekstprzypisudolnego">
    <w:name w:val="footnote text"/>
    <w:basedOn w:val="Normalny"/>
    <w:link w:val="TekstprzypisudolnegoZnak"/>
    <w:uiPriority w:val="99"/>
    <w:semiHidden/>
    <w:unhideWhenUsed/>
    <w:rsid w:val="00305EDB"/>
    <w:rPr>
      <w:sz w:val="20"/>
    </w:rPr>
  </w:style>
  <w:style w:type="character" w:customStyle="1" w:styleId="TekstprzypisudolnegoZnak">
    <w:name w:val="Tekst przypisu dolnego Znak"/>
    <w:basedOn w:val="Domylnaczcionkaakapitu"/>
    <w:link w:val="Tekstprzypisudolnego"/>
    <w:uiPriority w:val="99"/>
    <w:semiHidden/>
    <w:rsid w:val="00305EDB"/>
  </w:style>
  <w:style w:type="paragraph" w:styleId="Tekstprzypisukocowego">
    <w:name w:val="endnote text"/>
    <w:basedOn w:val="Normalny"/>
    <w:link w:val="TekstprzypisukocowegoZnak"/>
    <w:uiPriority w:val="99"/>
    <w:semiHidden/>
    <w:unhideWhenUsed/>
    <w:rsid w:val="00305EDB"/>
    <w:rPr>
      <w:sz w:val="20"/>
    </w:rPr>
  </w:style>
  <w:style w:type="character" w:customStyle="1" w:styleId="TekstprzypisukocowegoZnak">
    <w:name w:val="Tekst przypisu końcowego Znak"/>
    <w:basedOn w:val="Domylnaczcionkaakapitu"/>
    <w:link w:val="Tekstprzypisukocowego"/>
    <w:semiHidden/>
    <w:rsid w:val="00305EDB"/>
  </w:style>
  <w:style w:type="paragraph" w:styleId="Wcicienormalne">
    <w:name w:val="Normal Indent"/>
    <w:basedOn w:val="Normalny"/>
    <w:uiPriority w:val="99"/>
    <w:semiHidden/>
    <w:unhideWhenUsed/>
    <w:rsid w:val="00305EDB"/>
    <w:pPr>
      <w:ind w:left="708"/>
    </w:pPr>
    <w:rPr>
      <w:szCs w:val="20"/>
    </w:rPr>
  </w:style>
  <w:style w:type="paragraph" w:styleId="Wykazrde">
    <w:name w:val="table of authorities"/>
    <w:basedOn w:val="Normalny"/>
    <w:next w:val="Normalny"/>
    <w:uiPriority w:val="99"/>
    <w:semiHidden/>
    <w:unhideWhenUsed/>
    <w:rsid w:val="00305EDB"/>
    <w:pPr>
      <w:ind w:left="240" w:hanging="240"/>
    </w:pPr>
  </w:style>
  <w:style w:type="paragraph" w:styleId="Zwrotgrzecznociowy">
    <w:name w:val="Salutation"/>
    <w:basedOn w:val="Normalny"/>
    <w:next w:val="Normalny"/>
    <w:link w:val="ZwrotgrzecznociowyZnak"/>
    <w:uiPriority w:val="99"/>
    <w:semiHidden/>
    <w:unhideWhenUsed/>
    <w:rsid w:val="00305EDB"/>
  </w:style>
  <w:style w:type="character" w:customStyle="1" w:styleId="ZwrotgrzecznociowyZnak">
    <w:name w:val="Zwrot grzecznościowy Znak"/>
    <w:basedOn w:val="Domylnaczcionkaakapitu"/>
    <w:link w:val="Zwrotgrzecznociowy"/>
    <w:uiPriority w:val="99"/>
    <w:semiHidden/>
    <w:rsid w:val="00305EDB"/>
    <w:rPr>
      <w:sz w:val="24"/>
    </w:rPr>
  </w:style>
  <w:style w:type="paragraph" w:styleId="Zwrotpoegnalny">
    <w:name w:val="Closing"/>
    <w:basedOn w:val="Normalny"/>
    <w:link w:val="ZwrotpoegnalnyZnak"/>
    <w:uiPriority w:val="99"/>
    <w:semiHidden/>
    <w:unhideWhenUsed/>
    <w:rsid w:val="00305EDB"/>
    <w:pPr>
      <w:ind w:left="4252"/>
    </w:pPr>
  </w:style>
  <w:style w:type="character" w:customStyle="1" w:styleId="ZwrotpoegnalnyZnak">
    <w:name w:val="Zwrot pożegnalny Znak"/>
    <w:basedOn w:val="Domylnaczcionkaakapitu"/>
    <w:link w:val="Zwrotpoegnalny"/>
    <w:uiPriority w:val="99"/>
    <w:semiHidden/>
    <w:rsid w:val="00305EDB"/>
    <w:rPr>
      <w:sz w:val="24"/>
    </w:rPr>
  </w:style>
  <w:style w:type="paragraph" w:styleId="Zwykytekst">
    <w:name w:val="Plain Text"/>
    <w:basedOn w:val="Normalny"/>
    <w:link w:val="ZwykytekstZnak"/>
    <w:uiPriority w:val="99"/>
    <w:semiHidden/>
    <w:unhideWhenUsed/>
    <w:rsid w:val="00305EDB"/>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305EDB"/>
    <w:rPr>
      <w:rFonts w:ascii="Consolas" w:hAnsi="Consolas" w:cs="Consolas"/>
      <w:sz w:val="21"/>
      <w:szCs w:val="21"/>
    </w:rPr>
  </w:style>
  <w:style w:type="paragraph" w:customStyle="1" w:styleId="Caption">
    <w:name w:val="Caption"/>
    <w:basedOn w:val="Normalny"/>
    <w:next w:val="Normalny"/>
    <w:qFormat/>
    <w:rsid w:val="00F16A85"/>
    <w:pPr>
      <w:spacing w:after="200"/>
    </w:pPr>
    <w:rPr>
      <w:rFonts w:eastAsiaTheme="minorHAnsi" w:cstheme="minorBidi"/>
      <w:i/>
      <w:iCs/>
      <w:color w:val="575F6D" w:themeColor="text2"/>
      <w:sz w:val="18"/>
      <w:szCs w:val="18"/>
      <w:lang w:eastAsia="en-US"/>
    </w:rPr>
  </w:style>
  <w:style w:type="table" w:customStyle="1" w:styleId="TabelaCurulis">
    <w:name w:val="Tabela Curulis"/>
    <w:basedOn w:val="Standardowy"/>
    <w:rsid w:val="00F16A85"/>
    <w:pPr>
      <w:spacing w:line="276" w:lineRule="auto"/>
      <w:jc w:val="right"/>
    </w:pPr>
    <w:rPr>
      <w:rFonts w:ascii="Arial" w:eastAsiaTheme="minorHAnsi" w:hAnsi="Arial" w:cstheme="minorBidi"/>
      <w:color w:val="0D0D0D" w:themeColor="text1" w:themeTint="F2"/>
      <w:sz w:val="18"/>
      <w:szCs w:val="22"/>
      <w:lang w:eastAsia="en-US"/>
    </w:rPr>
    <w:tblPr>
      <w:tblInd w:w="0" w:type="dxa"/>
      <w:tblBorders>
        <w:bottom w:val="single" w:sz="4" w:space="0" w:color="FFF7C4" w:themeColor="background2" w:themeTint="99"/>
        <w:insideH w:val="single" w:sz="4" w:space="0" w:color="FFF7C4" w:themeColor="background2" w:themeTint="99"/>
        <w:insideV w:val="single" w:sz="4" w:space="0" w:color="FFF7C4" w:themeColor="background2" w:themeTint="99"/>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FFFFFF" w:themeColor="background1"/>
        <w:sz w:val="18"/>
        <w:vertAlign w:val="baseline"/>
      </w:rPr>
      <w:tblPr/>
      <w:tcPr>
        <w:tcBorders>
          <w:top w:val="nil"/>
          <w:left w:val="nil"/>
          <w:bottom w:val="nil"/>
          <w:right w:val="nil"/>
          <w:insideH w:val="nil"/>
          <w:insideV w:val="single" w:sz="8" w:space="0" w:color="FFFFFF" w:themeColor="background1"/>
          <w:tl2br w:val="nil"/>
          <w:tr2bl w:val="nil"/>
        </w:tcBorders>
        <w:shd w:val="clear" w:color="auto" w:fill="575F6D" w:themeFill="text2"/>
      </w:tcPr>
    </w:tblStylePr>
    <w:tblStylePr w:type="lastRow">
      <w:rPr>
        <w:b/>
      </w:rPr>
    </w:tblStylePr>
    <w:tblStylePr w:type="firstCol">
      <w:pPr>
        <w:jc w:val="left"/>
      </w:pPr>
      <w:rPr>
        <w:b w:val="0"/>
      </w:rPr>
      <w:tblPr/>
      <w:tcPr>
        <w:shd w:val="clear" w:color="auto" w:fill="FFFCEB" w:themeFill="background2" w:themeFillTint="32"/>
      </w:tcPr>
    </w:tblStylePr>
  </w:style>
  <w:style w:type="paragraph" w:customStyle="1" w:styleId="Heading2">
    <w:name w:val="Heading 2"/>
    <w:basedOn w:val="Normalny"/>
    <w:next w:val="Normalny"/>
    <w:autoRedefine/>
    <w:qFormat/>
    <w:rsid w:val="00CF5861"/>
    <w:pPr>
      <w:keepNext/>
      <w:keepLines/>
      <w:numPr>
        <w:ilvl w:val="1"/>
      </w:numPr>
      <w:spacing w:before="480" w:after="160" w:line="276" w:lineRule="auto"/>
      <w:contextualSpacing/>
      <w:jc w:val="both"/>
      <w:outlineLvl w:val="1"/>
    </w:pPr>
    <w:rPr>
      <w:rFonts w:ascii="Cambria" w:eastAsiaTheme="majorEastAsia" w:hAnsi="Cambria" w:cstheme="majorBidi"/>
      <w:b/>
      <w:smallCaps/>
      <w:sz w:val="28"/>
      <w:szCs w:val="28"/>
      <w:lang w:eastAsia="en-US"/>
    </w:rPr>
  </w:style>
  <w:style w:type="paragraph" w:customStyle="1" w:styleId="Heading3">
    <w:name w:val="Heading 3"/>
    <w:basedOn w:val="Normalny"/>
    <w:next w:val="Normalny"/>
    <w:link w:val="Nagwek3Znak"/>
    <w:autoRedefine/>
    <w:qFormat/>
    <w:rsid w:val="007D090B"/>
    <w:pPr>
      <w:keepNext/>
      <w:keepLines/>
      <w:spacing w:before="480" w:after="40" w:line="360" w:lineRule="auto"/>
      <w:contextualSpacing/>
      <w:outlineLvl w:val="2"/>
    </w:pPr>
    <w:rPr>
      <w:rFonts w:asciiTheme="majorHAnsi" w:eastAsiaTheme="majorEastAsia" w:hAnsiTheme="majorHAnsi" w:cstheme="majorBidi"/>
      <w:b/>
      <w:smallCaps/>
      <w:color w:val="3C3F49"/>
      <w:sz w:val="20"/>
      <w:szCs w:val="20"/>
      <w:lang w:eastAsia="en-US"/>
    </w:rPr>
  </w:style>
  <w:style w:type="paragraph" w:customStyle="1" w:styleId="Styl3">
    <w:name w:val="Styl3"/>
    <w:basedOn w:val="Heading3"/>
    <w:qFormat/>
    <w:rsid w:val="007D090B"/>
  </w:style>
  <w:style w:type="paragraph" w:customStyle="1" w:styleId="Heading4">
    <w:name w:val="Heading 4"/>
    <w:basedOn w:val="Normalny"/>
    <w:next w:val="Normalny"/>
    <w:link w:val="Nagwek4Znak"/>
    <w:semiHidden/>
    <w:qFormat/>
    <w:rsid w:val="00FD4A02"/>
    <w:pPr>
      <w:keepNext/>
      <w:keepLines/>
      <w:spacing w:before="240" w:after="40" w:line="276" w:lineRule="auto"/>
      <w:outlineLvl w:val="3"/>
    </w:pPr>
    <w:rPr>
      <w:rFonts w:asciiTheme="majorHAnsi" w:eastAsiaTheme="majorEastAsia" w:hAnsiTheme="majorHAnsi" w:cstheme="majorBidi"/>
      <w:b/>
      <w:iCs/>
      <w:smallCaps/>
      <w:color w:val="E65B01" w:themeColor="accent1" w:themeShade="BF"/>
      <w:sz w:val="20"/>
      <w:lang w:eastAsia="en-US"/>
    </w:rPr>
  </w:style>
  <w:style w:type="paragraph" w:customStyle="1" w:styleId="Header">
    <w:name w:val="Header"/>
    <w:basedOn w:val="Normalny"/>
    <w:link w:val="NagwekZnak"/>
    <w:rsid w:val="00FD4A02"/>
    <w:pPr>
      <w:tabs>
        <w:tab w:val="center" w:pos="4536"/>
        <w:tab w:val="right" w:pos="9072"/>
      </w:tabs>
    </w:pPr>
    <w:rPr>
      <w:rFonts w:eastAsiaTheme="minorHAnsi" w:cstheme="minorBidi"/>
      <w:color w:val="0D0D0D" w:themeColor="text1" w:themeTint="F2"/>
      <w:sz w:val="20"/>
      <w:szCs w:val="22"/>
      <w:lang w:eastAsia="en-US"/>
    </w:rPr>
  </w:style>
  <w:style w:type="paragraph" w:customStyle="1" w:styleId="TOC1">
    <w:name w:val="TOC 1"/>
    <w:basedOn w:val="Normalny"/>
    <w:next w:val="Normalny"/>
    <w:autoRedefine/>
    <w:rsid w:val="00FD4A02"/>
    <w:pPr>
      <w:spacing w:before="240" w:line="276" w:lineRule="auto"/>
    </w:pPr>
    <w:rPr>
      <w:rFonts w:eastAsiaTheme="minorHAnsi" w:cstheme="majorHAnsi"/>
      <w:b/>
      <w:bCs/>
      <w:caps/>
      <w:color w:val="0D0D0D" w:themeColor="text1" w:themeTint="F2"/>
      <w:lang w:eastAsia="en-US"/>
    </w:rPr>
  </w:style>
  <w:style w:type="paragraph" w:customStyle="1" w:styleId="TOC2">
    <w:name w:val="TOC 2"/>
    <w:basedOn w:val="Normalny"/>
    <w:next w:val="Normalny"/>
    <w:autoRedefine/>
    <w:rsid w:val="00FD4A02"/>
    <w:pPr>
      <w:spacing w:before="120" w:line="276" w:lineRule="auto"/>
    </w:pPr>
    <w:rPr>
      <w:rFonts w:eastAsiaTheme="minorHAnsi" w:cstheme="minorHAnsi"/>
      <w:b/>
      <w:bCs/>
      <w:color w:val="0D0D0D" w:themeColor="text1" w:themeTint="F2"/>
      <w:sz w:val="20"/>
      <w:szCs w:val="22"/>
      <w:lang w:eastAsia="en-US"/>
    </w:rPr>
  </w:style>
  <w:style w:type="paragraph" w:customStyle="1" w:styleId="TOC3">
    <w:name w:val="TOC 3"/>
    <w:basedOn w:val="Normalny"/>
    <w:next w:val="Normalny"/>
    <w:autoRedefine/>
    <w:rsid w:val="00FD4A02"/>
    <w:pPr>
      <w:spacing w:line="276" w:lineRule="auto"/>
      <w:ind w:left="200"/>
    </w:pPr>
    <w:rPr>
      <w:rFonts w:eastAsiaTheme="minorHAnsi" w:cstheme="minorHAnsi"/>
      <w:color w:val="0D0D0D" w:themeColor="text1" w:themeTint="F2"/>
      <w:sz w:val="20"/>
      <w:szCs w:val="22"/>
      <w:lang w:eastAsia="en-US"/>
    </w:rPr>
  </w:style>
  <w:style w:type="paragraph" w:customStyle="1" w:styleId="TOC4">
    <w:name w:val="TOC 4"/>
    <w:basedOn w:val="Normalny"/>
    <w:next w:val="Normalny"/>
    <w:autoRedefine/>
    <w:rsid w:val="00FD4A02"/>
    <w:pPr>
      <w:spacing w:line="276" w:lineRule="auto"/>
      <w:ind w:left="400"/>
    </w:pPr>
    <w:rPr>
      <w:rFonts w:eastAsiaTheme="minorHAnsi" w:cstheme="minorHAnsi"/>
      <w:color w:val="0D0D0D" w:themeColor="text1" w:themeTint="F2"/>
      <w:sz w:val="20"/>
      <w:szCs w:val="22"/>
      <w:lang w:eastAsia="en-US"/>
    </w:rPr>
  </w:style>
  <w:style w:type="paragraph" w:customStyle="1" w:styleId="TOC5">
    <w:name w:val="TOC 5"/>
    <w:basedOn w:val="Normalny"/>
    <w:next w:val="Normalny"/>
    <w:autoRedefine/>
    <w:rsid w:val="00FD4A02"/>
    <w:pPr>
      <w:spacing w:line="276" w:lineRule="auto"/>
      <w:ind w:left="600"/>
    </w:pPr>
    <w:rPr>
      <w:rFonts w:eastAsiaTheme="minorHAnsi" w:cstheme="minorHAnsi"/>
      <w:color w:val="0D0D0D" w:themeColor="text1" w:themeTint="F2"/>
      <w:sz w:val="20"/>
      <w:szCs w:val="22"/>
      <w:lang w:eastAsia="en-US"/>
    </w:rPr>
  </w:style>
  <w:style w:type="paragraph" w:customStyle="1" w:styleId="TOC6">
    <w:name w:val="TOC 6"/>
    <w:basedOn w:val="Normalny"/>
    <w:next w:val="Normalny"/>
    <w:autoRedefine/>
    <w:rsid w:val="00FD4A02"/>
    <w:pPr>
      <w:spacing w:line="276" w:lineRule="auto"/>
      <w:ind w:left="800"/>
    </w:pPr>
    <w:rPr>
      <w:rFonts w:eastAsiaTheme="minorHAnsi" w:cstheme="minorHAnsi"/>
      <w:color w:val="0D0D0D" w:themeColor="text1" w:themeTint="F2"/>
      <w:sz w:val="20"/>
      <w:szCs w:val="22"/>
      <w:lang w:eastAsia="en-US"/>
    </w:rPr>
  </w:style>
  <w:style w:type="paragraph" w:customStyle="1" w:styleId="TOC7">
    <w:name w:val="TOC 7"/>
    <w:basedOn w:val="Normalny"/>
    <w:next w:val="Normalny"/>
    <w:autoRedefine/>
    <w:rsid w:val="00FD4A02"/>
    <w:pPr>
      <w:spacing w:line="276" w:lineRule="auto"/>
      <w:ind w:left="1000"/>
    </w:pPr>
    <w:rPr>
      <w:rFonts w:eastAsiaTheme="minorHAnsi" w:cstheme="minorHAnsi"/>
      <w:color w:val="0D0D0D" w:themeColor="text1" w:themeTint="F2"/>
      <w:sz w:val="20"/>
      <w:szCs w:val="22"/>
      <w:lang w:eastAsia="en-US"/>
    </w:rPr>
  </w:style>
  <w:style w:type="paragraph" w:customStyle="1" w:styleId="TOC8">
    <w:name w:val="TOC 8"/>
    <w:basedOn w:val="Normalny"/>
    <w:next w:val="Normalny"/>
    <w:autoRedefine/>
    <w:rsid w:val="00FD4A02"/>
    <w:pPr>
      <w:spacing w:line="276" w:lineRule="auto"/>
      <w:ind w:left="1200"/>
    </w:pPr>
    <w:rPr>
      <w:rFonts w:eastAsiaTheme="minorHAnsi" w:cstheme="minorHAnsi"/>
      <w:color w:val="0D0D0D" w:themeColor="text1" w:themeTint="F2"/>
      <w:sz w:val="20"/>
      <w:szCs w:val="22"/>
      <w:lang w:eastAsia="en-US"/>
    </w:rPr>
  </w:style>
  <w:style w:type="paragraph" w:customStyle="1" w:styleId="TOC9">
    <w:name w:val="TOC 9"/>
    <w:basedOn w:val="Normalny"/>
    <w:next w:val="Normalny"/>
    <w:autoRedefine/>
    <w:rsid w:val="00FD4A02"/>
    <w:pPr>
      <w:spacing w:line="276" w:lineRule="auto"/>
      <w:ind w:left="1400"/>
    </w:pPr>
    <w:rPr>
      <w:rFonts w:eastAsiaTheme="minorHAnsi" w:cstheme="minorHAnsi"/>
      <w:color w:val="0D0D0D" w:themeColor="text1" w:themeTint="F2"/>
      <w:sz w:val="20"/>
      <w:szCs w:val="22"/>
      <w:lang w:eastAsia="en-US"/>
    </w:rPr>
  </w:style>
  <w:style w:type="paragraph" w:customStyle="1" w:styleId="EndnoteText">
    <w:name w:val="Endnote Text"/>
    <w:basedOn w:val="Normalny"/>
    <w:semiHidden/>
    <w:rsid w:val="00FD4A02"/>
    <w:rPr>
      <w:rFonts w:eastAsiaTheme="minorHAnsi" w:cstheme="minorBidi"/>
      <w:color w:val="0D0D0D" w:themeColor="text1" w:themeTint="F2"/>
      <w:sz w:val="20"/>
      <w:szCs w:val="22"/>
      <w:lang w:eastAsia="en-US"/>
    </w:rPr>
  </w:style>
  <w:style w:type="paragraph" w:customStyle="1" w:styleId="Styl1">
    <w:name w:val="Styl1"/>
    <w:basedOn w:val="Podtytu"/>
    <w:link w:val="Styl1Znak"/>
    <w:qFormat/>
    <w:rsid w:val="00FD4A02"/>
    <w:pPr>
      <w:numPr>
        <w:ilvl w:val="0"/>
      </w:numPr>
      <w:spacing w:after="160"/>
    </w:pPr>
    <w:rPr>
      <w:rFonts w:ascii="Times New Roman" w:eastAsiaTheme="minorEastAsia" w:hAnsi="Times New Roman" w:cstheme="minorBidi"/>
      <w:i w:val="0"/>
      <w:iCs w:val="0"/>
      <w:color w:val="auto"/>
      <w:spacing w:val="0"/>
      <w:sz w:val="20"/>
      <w:szCs w:val="14"/>
      <w:lang w:eastAsia="en-US"/>
    </w:rPr>
  </w:style>
  <w:style w:type="paragraph" w:customStyle="1" w:styleId="Naglowek4">
    <w:name w:val="Naglowek 4"/>
    <w:basedOn w:val="Heading3"/>
    <w:next w:val="Heading4"/>
    <w:qFormat/>
    <w:rsid w:val="00FD4A02"/>
    <w:pPr>
      <w:numPr>
        <w:ilvl w:val="2"/>
      </w:numPr>
      <w:spacing w:before="120" w:after="120"/>
    </w:pPr>
  </w:style>
  <w:style w:type="paragraph" w:customStyle="1" w:styleId="Styl2">
    <w:name w:val="Styl2"/>
    <w:basedOn w:val="Heading3"/>
    <w:next w:val="Naglowek4"/>
    <w:qFormat/>
    <w:rsid w:val="00FD4A02"/>
    <w:pPr>
      <w:numPr>
        <w:ilvl w:val="2"/>
      </w:numPr>
    </w:pPr>
  </w:style>
  <w:style w:type="paragraph" w:customStyle="1" w:styleId="Styl31">
    <w:name w:val="Styl31"/>
    <w:basedOn w:val="Heading3"/>
    <w:next w:val="Styl3"/>
    <w:qFormat/>
    <w:rsid w:val="00FD4A02"/>
    <w:pPr>
      <w:numPr>
        <w:ilvl w:val="2"/>
      </w:numPr>
      <w:ind w:left="1080" w:hanging="1080"/>
    </w:pPr>
  </w:style>
  <w:style w:type="paragraph" w:customStyle="1" w:styleId="SmallTitle">
    <w:name w:val="SmallTitle"/>
    <w:basedOn w:val="Normalny"/>
    <w:link w:val="SmallTitleZnak"/>
    <w:qFormat/>
    <w:rsid w:val="00FD4A02"/>
    <w:pPr>
      <w:spacing w:after="160" w:line="259" w:lineRule="auto"/>
      <w:jc w:val="center"/>
    </w:pPr>
    <w:rPr>
      <w:rFonts w:eastAsiaTheme="minorHAnsi" w:cstheme="minorBidi"/>
      <w:b/>
      <w:bCs/>
      <w:color w:val="0D0D0D" w:themeColor="text1" w:themeTint="F2"/>
      <w:sz w:val="20"/>
      <w:szCs w:val="22"/>
      <w:lang w:eastAsia="en-US"/>
    </w:rPr>
  </w:style>
  <w:style w:type="paragraph" w:customStyle="1" w:styleId="SmallSubtitle">
    <w:name w:val="SmallSubtitle"/>
    <w:basedOn w:val="Normalny"/>
    <w:link w:val="SmallSubtitleZnak"/>
    <w:qFormat/>
    <w:rsid w:val="00FD4A02"/>
    <w:pPr>
      <w:keepNext/>
      <w:spacing w:before="240" w:after="160" w:line="276" w:lineRule="auto"/>
    </w:pPr>
    <w:rPr>
      <w:rFonts w:eastAsiaTheme="minorHAnsi" w:cstheme="minorBidi"/>
      <w:b/>
      <w:caps/>
      <w:color w:val="0D0D0D" w:themeColor="text1" w:themeTint="F2"/>
      <w:sz w:val="20"/>
      <w:szCs w:val="22"/>
      <w:lang w:val="en-US" w:eastAsia="en-US"/>
    </w:rPr>
  </w:style>
  <w:style w:type="paragraph" w:customStyle="1" w:styleId="FootnoteText">
    <w:name w:val="Footnote Text"/>
    <w:link w:val="FootnoteTextChar"/>
    <w:semiHidden/>
    <w:rsid w:val="00FD4A02"/>
    <w:rPr>
      <w:rFonts w:asciiTheme="minorHAnsi" w:eastAsiaTheme="minorHAnsi" w:hAnsiTheme="minorHAnsi" w:cstheme="minorBidi"/>
      <w:color w:val="0D0D0D" w:themeColor="text1" w:themeTint="F2"/>
      <w:lang w:eastAsia="en-US"/>
    </w:rPr>
  </w:style>
  <w:style w:type="paragraph" w:customStyle="1" w:styleId="Heading5">
    <w:name w:val="Heading 5"/>
    <w:next w:val="Normalny"/>
    <w:rsid w:val="00FD4A02"/>
    <w:pPr>
      <w:keepNext/>
      <w:spacing w:before="240" w:after="120" w:line="259" w:lineRule="auto"/>
    </w:pPr>
    <w:rPr>
      <w:rFonts w:asciiTheme="minorHAnsi" w:eastAsiaTheme="minorHAnsi" w:hAnsiTheme="minorHAnsi" w:cstheme="minorBidi"/>
      <w:b/>
      <w:color w:val="0D0D0D" w:themeColor="text1" w:themeTint="F2"/>
      <w:szCs w:val="22"/>
      <w:lang w:eastAsia="en-US"/>
    </w:rPr>
  </w:style>
  <w:style w:type="character" w:customStyle="1" w:styleId="LineNumber">
    <w:name w:val="Line Number"/>
    <w:basedOn w:val="Domylnaczcionkaakapitu"/>
    <w:semiHidden/>
    <w:rsid w:val="00FD4A02"/>
  </w:style>
  <w:style w:type="character" w:customStyle="1" w:styleId="Nagwek1Znak">
    <w:name w:val="Nagłówek 1 Znak"/>
    <w:basedOn w:val="Domylnaczcionkaakapitu"/>
    <w:link w:val="Heading1"/>
    <w:rsid w:val="00FD4A02"/>
    <w:rPr>
      <w:b/>
      <w:bCs/>
      <w:sz w:val="23"/>
      <w:szCs w:val="23"/>
      <w:lang w:val="en-US" w:eastAsia="en-US"/>
    </w:rPr>
  </w:style>
  <w:style w:type="character" w:customStyle="1" w:styleId="TytuZnak">
    <w:name w:val="Tytuł Znak"/>
    <w:basedOn w:val="Domylnaczcionkaakapitu"/>
    <w:link w:val="Tytu"/>
    <w:rsid w:val="00FD4A02"/>
    <w:rPr>
      <w:b/>
      <w:sz w:val="28"/>
      <w:szCs w:val="28"/>
    </w:rPr>
  </w:style>
  <w:style w:type="character" w:customStyle="1" w:styleId="Nagwek3Znak">
    <w:name w:val="Nagłówek 3 Znak"/>
    <w:basedOn w:val="Domylnaczcionkaakapitu"/>
    <w:link w:val="Heading3"/>
    <w:rsid w:val="00FD4A02"/>
    <w:rPr>
      <w:rFonts w:asciiTheme="majorHAnsi" w:eastAsiaTheme="majorEastAsia" w:hAnsiTheme="majorHAnsi" w:cstheme="majorBidi"/>
      <w:b/>
      <w:smallCaps/>
      <w:color w:val="3C3F49"/>
      <w:lang w:eastAsia="en-US"/>
    </w:rPr>
  </w:style>
  <w:style w:type="character" w:styleId="Wyrnieniedelikatne">
    <w:name w:val="Subtle Emphasis"/>
    <w:aliases w:val="Źródło"/>
    <w:basedOn w:val="Domylnaczcionkaakapitu"/>
    <w:rsid w:val="00FD4A02"/>
    <w:rPr>
      <w:i/>
      <w:iCs/>
      <w:color w:val="404040" w:themeColor="text1" w:themeTint="BF"/>
    </w:rPr>
  </w:style>
  <w:style w:type="character" w:customStyle="1" w:styleId="NagwekZnak">
    <w:name w:val="Nagłówek Znak"/>
    <w:basedOn w:val="Domylnaczcionkaakapitu"/>
    <w:link w:val="Header"/>
    <w:uiPriority w:val="99"/>
    <w:rsid w:val="00FD4A02"/>
    <w:rPr>
      <w:rFonts w:eastAsiaTheme="minorHAnsi" w:cstheme="minorBidi"/>
      <w:color w:val="0D0D0D" w:themeColor="text1" w:themeTint="F2"/>
      <w:szCs w:val="22"/>
      <w:lang w:eastAsia="en-US"/>
    </w:rPr>
  </w:style>
  <w:style w:type="character" w:customStyle="1" w:styleId="StopkaZnak">
    <w:name w:val="Stopka Znak"/>
    <w:basedOn w:val="Domylnaczcionkaakapitu"/>
    <w:link w:val="Footer"/>
    <w:uiPriority w:val="99"/>
    <w:rsid w:val="00FD4A02"/>
    <w:rPr>
      <w:rFonts w:ascii="Liberation Serif" w:eastAsia="SimSun" w:hAnsi="Liberation Serif" w:cs="Mangal"/>
      <w:kern w:val="2"/>
      <w:sz w:val="24"/>
      <w:szCs w:val="24"/>
      <w:lang w:val="en-US" w:eastAsia="zh-CN" w:bidi="hi-IN"/>
    </w:rPr>
  </w:style>
  <w:style w:type="character" w:customStyle="1" w:styleId="EndnoteReference">
    <w:name w:val="Endnote Reference"/>
    <w:basedOn w:val="Domylnaczcionkaakapitu"/>
    <w:semiHidden/>
    <w:rsid w:val="00FD4A02"/>
    <w:rPr>
      <w:vertAlign w:val="superscript"/>
    </w:rPr>
  </w:style>
  <w:style w:type="character" w:customStyle="1" w:styleId="Styl1Znak">
    <w:name w:val="Styl1 Znak"/>
    <w:basedOn w:val="PodtytuZnak"/>
    <w:link w:val="Styl1"/>
    <w:rsid w:val="00FD4A02"/>
    <w:rPr>
      <w:rFonts w:eastAsiaTheme="minorEastAsia" w:cstheme="minorBidi"/>
      <w:szCs w:val="14"/>
      <w:lang w:eastAsia="en-US"/>
    </w:rPr>
  </w:style>
  <w:style w:type="character" w:customStyle="1" w:styleId="Nagwek4Znak">
    <w:name w:val="Nagłówek 4 Znak"/>
    <w:basedOn w:val="Domylnaczcionkaakapitu"/>
    <w:link w:val="Heading4"/>
    <w:semiHidden/>
    <w:rsid w:val="00FD4A02"/>
    <w:rPr>
      <w:rFonts w:asciiTheme="majorHAnsi" w:eastAsiaTheme="majorEastAsia" w:hAnsiTheme="majorHAnsi" w:cstheme="majorBidi"/>
      <w:b/>
      <w:iCs/>
      <w:smallCaps/>
      <w:color w:val="E65B01" w:themeColor="accent1" w:themeShade="BF"/>
      <w:lang w:eastAsia="en-US"/>
    </w:rPr>
  </w:style>
  <w:style w:type="character" w:customStyle="1" w:styleId="SmallTitleZnak">
    <w:name w:val="SmallTitle Znak"/>
    <w:basedOn w:val="Domylnaczcionkaakapitu"/>
    <w:link w:val="SmallTitle"/>
    <w:rsid w:val="00FD4A02"/>
    <w:rPr>
      <w:rFonts w:eastAsiaTheme="minorHAnsi" w:cstheme="minorBidi"/>
      <w:b/>
      <w:bCs/>
      <w:color w:val="0D0D0D" w:themeColor="text1" w:themeTint="F2"/>
      <w:szCs w:val="22"/>
      <w:lang w:eastAsia="en-US"/>
    </w:rPr>
  </w:style>
  <w:style w:type="character" w:customStyle="1" w:styleId="SmallSubtitleZnak">
    <w:name w:val="SmallSubtitle Znak"/>
    <w:basedOn w:val="Domylnaczcionkaakapitu"/>
    <w:link w:val="SmallSubtitle"/>
    <w:rsid w:val="00FD4A02"/>
    <w:rPr>
      <w:rFonts w:eastAsiaTheme="minorHAnsi" w:cstheme="minorBidi"/>
      <w:b/>
      <w:caps/>
      <w:color w:val="0D0D0D" w:themeColor="text1" w:themeTint="F2"/>
      <w:szCs w:val="22"/>
      <w:lang w:val="en-US" w:eastAsia="en-US"/>
    </w:rPr>
  </w:style>
  <w:style w:type="character" w:customStyle="1" w:styleId="FootnoteReference">
    <w:name w:val="Footnote Reference"/>
    <w:semiHidden/>
    <w:rsid w:val="00FD4A02"/>
    <w:rPr>
      <w:vertAlign w:val="superscript"/>
    </w:rPr>
  </w:style>
  <w:style w:type="character" w:customStyle="1" w:styleId="FootnoteTextChar">
    <w:name w:val="Footnote Text Char"/>
    <w:link w:val="FootnoteText"/>
    <w:semiHidden/>
    <w:rsid w:val="00FD4A02"/>
    <w:rPr>
      <w:rFonts w:asciiTheme="minorHAnsi" w:eastAsiaTheme="minorHAnsi" w:hAnsiTheme="minorHAnsi" w:cstheme="minorBidi"/>
      <w:color w:val="0D0D0D" w:themeColor="text1" w:themeTint="F2"/>
      <w:lang w:eastAsia="en-US"/>
    </w:rPr>
  </w:style>
  <w:style w:type="character" w:customStyle="1" w:styleId="EndnoteTextChar">
    <w:name w:val="Endnote Text Char"/>
    <w:semiHidden/>
    <w:rsid w:val="00FD4A02"/>
    <w:rPr>
      <w:sz w:val="20"/>
      <w:szCs w:val="20"/>
    </w:rPr>
  </w:style>
  <w:style w:type="table" w:styleId="Tabela-Prosty1">
    <w:name w:val="Table Simple 1"/>
    <w:basedOn w:val="Standardowy"/>
    <w:rsid w:val="00FD4A02"/>
    <w:pPr>
      <w:spacing w:after="160" w:line="259" w:lineRule="auto"/>
    </w:pPr>
    <w:rPr>
      <w:rFonts w:asciiTheme="minorHAnsi" w:eastAsiaTheme="minorHAnsi" w:hAnsiTheme="minorHAnsi" w:cstheme="minorBidi"/>
      <w:color w:val="0D0D0D" w:themeColor="text1" w:themeTint="F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urulisLiczby">
    <w:name w:val="Tabela Curulis Liczby"/>
    <w:basedOn w:val="TabelaCurulis"/>
    <w:rsid w:val="00FD4A02"/>
    <w:pPr>
      <w:spacing w:line="240" w:lineRule="auto"/>
    </w:pPr>
    <w:tblPr>
      <w:tblInd w:w="0" w:type="dxa"/>
      <w:tblBorders>
        <w:top w:val="single" w:sz="4" w:space="0" w:color="FFE535" w:themeColor="background2" w:themeShade="BF"/>
        <w:left w:val="single" w:sz="4" w:space="0" w:color="FFE535" w:themeColor="background2" w:themeShade="BF"/>
        <w:bottom w:val="single" w:sz="4" w:space="0" w:color="FFE535" w:themeColor="background2" w:themeShade="BF"/>
        <w:right w:val="single" w:sz="4" w:space="0" w:color="FFE535" w:themeColor="background2" w:themeShade="BF"/>
        <w:insideH w:val="single" w:sz="4" w:space="0" w:color="FFE535" w:themeColor="background2" w:themeShade="BF"/>
        <w:insideV w:val="single" w:sz="4" w:space="0" w:color="FFE535" w:themeColor="background2" w:themeShade="BF"/>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FFFFFF" w:themeColor="background1"/>
        <w:sz w:val="18"/>
        <w:vertAlign w:val="baseline"/>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575F6D" w:themeFill="text2"/>
      </w:tcPr>
    </w:tblStylePr>
    <w:tblStylePr w:type="lastRow">
      <w:rPr>
        <w:b/>
      </w:rPr>
    </w:tblStylePr>
    <w:tblStylePr w:type="firstCol">
      <w:pPr>
        <w:jc w:val="left"/>
      </w:pPr>
      <w:rPr>
        <w:b w:val="0"/>
      </w:rPr>
      <w:tblPr/>
      <w:tcPr>
        <w:shd w:val="clear" w:color="auto" w:fill="FFFCEB" w:themeFill="background2" w:themeFillTint="32"/>
      </w:tcPr>
    </w:tblStylePr>
  </w:style>
  <w:style w:type="table" w:customStyle="1" w:styleId="TabelaCurulisEco">
    <w:name w:val="Tabela Curulis Eco"/>
    <w:basedOn w:val="TabelaCurulis"/>
    <w:rsid w:val="00FD4A02"/>
    <w:pPr>
      <w:spacing w:line="240" w:lineRule="auto"/>
    </w:pPr>
    <w:tblPr>
      <w:tblStyleRowBandSize w:val="1"/>
      <w:tblStyleColBandSize w:val="1"/>
      <w:tblInd w:w="0" w:type="dxa"/>
      <w:tblBorders>
        <w:bottom w:val="single" w:sz="4" w:space="0" w:color="FFF7C4" w:themeColor="background2" w:themeTint="99"/>
        <w:insideH w:val="single" w:sz="4" w:space="0" w:color="FFF7C4" w:themeColor="background2" w:themeTint="99"/>
        <w:insideV w:val="single" w:sz="4" w:space="0" w:color="FFF7C4" w:themeColor="background2" w:themeTint="99"/>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000000" w:themeColor="text1"/>
        <w:sz w:val="18"/>
        <w:vertAlign w:val="baseline"/>
      </w:rPr>
      <w:tblPr/>
      <w:tcPr>
        <w:tcBorders>
          <w:top w:val="nil"/>
          <w:left w:val="nil"/>
          <w:bottom w:val="single" w:sz="4" w:space="0" w:color="FFE535" w:themeColor="background2" w:themeShade="BF"/>
          <w:right w:val="nil"/>
          <w:insideH w:val="single" w:sz="4" w:space="0" w:color="FFE535" w:themeColor="background2" w:themeShade="BF"/>
          <w:insideV w:val="single" w:sz="4" w:space="0" w:color="FFE535" w:themeColor="background2" w:themeShade="BF"/>
          <w:tl2br w:val="nil"/>
          <w:tr2bl w:val="nil"/>
        </w:tcBorders>
        <w:shd w:val="clear" w:color="auto" w:fill="FFFFFF" w:themeFill="background1"/>
      </w:tcPr>
    </w:tblStylePr>
    <w:tblStylePr w:type="lastRow">
      <w:rPr>
        <w:b/>
      </w:rPr>
    </w:tblStylePr>
    <w:tblStylePr w:type="firstCol">
      <w:pPr>
        <w:jc w:val="left"/>
      </w:pPr>
      <w:rPr>
        <w:b w:val="0"/>
      </w:rPr>
      <w:tblPr/>
      <w:tcPr>
        <w:shd w:val="clear" w:color="auto" w:fill="FFFFFF" w:themeFill="background1"/>
      </w:tcPr>
    </w:tblStylePr>
  </w:style>
  <w:style w:type="character" w:customStyle="1" w:styleId="fontstyle01">
    <w:name w:val="fontstyle01"/>
    <w:basedOn w:val="Domylnaczcionkaakapitu"/>
    <w:rsid w:val="006735DA"/>
    <w:rPr>
      <w:rFonts w:ascii="Calibri" w:hAnsi="Calibri" w:cs="Calibri" w:hint="default"/>
      <w:b w:val="0"/>
      <w:bCs w:val="0"/>
      <w:i w:val="0"/>
      <w:iCs w:val="0"/>
      <w:color w:val="000000"/>
      <w:sz w:val="24"/>
      <w:szCs w:val="24"/>
    </w:rPr>
  </w:style>
  <w:style w:type="character" w:customStyle="1" w:styleId="Domylnaczcionkaakapitu2">
    <w:name w:val="Domyślna czcionka akapitu2"/>
    <w:rsid w:val="002C0D2B"/>
  </w:style>
  <w:style w:type="character" w:customStyle="1" w:styleId="Domylnaczcionkaakapitu1">
    <w:name w:val="Domyślna czcionka akapitu1"/>
    <w:rsid w:val="002C0D2B"/>
  </w:style>
  <w:style w:type="paragraph" w:customStyle="1" w:styleId="LO-normal">
    <w:name w:val="LO-normal"/>
    <w:rsid w:val="002C0D2B"/>
    <w:pPr>
      <w:suppressAutoHyphens/>
      <w:spacing w:line="276" w:lineRule="auto"/>
    </w:pPr>
    <w:rPr>
      <w:rFonts w:ascii="Arial" w:eastAsia="Arial" w:hAnsi="Arial" w:cs="Arial"/>
      <w:color w:val="000000"/>
      <w:sz w:val="22"/>
      <w:szCs w:val="22"/>
      <w:lang w:eastAsia="zh-CN"/>
    </w:rPr>
  </w:style>
  <w:style w:type="paragraph" w:customStyle="1" w:styleId="Akapitzlist2">
    <w:name w:val="Akapit z listą2"/>
    <w:basedOn w:val="Normalny"/>
    <w:rsid w:val="002C0D2B"/>
    <w:pPr>
      <w:widowControl w:val="0"/>
      <w:autoSpaceDE w:val="0"/>
      <w:ind w:left="460" w:hanging="360"/>
      <w:jc w:val="both"/>
      <w:textAlignment w:val="baseline"/>
    </w:pPr>
    <w:rPr>
      <w:rFonts w:ascii="Liberation Serif" w:eastAsia="SimSun" w:hAnsi="Liberation Serif" w:cs="Liberation Serif"/>
      <w:kern w:val="2"/>
      <w:sz w:val="22"/>
      <w:szCs w:val="22"/>
      <w:lang w:val="en-US" w:eastAsia="zh-CN" w:bidi="hi-IN"/>
    </w:rPr>
  </w:style>
  <w:style w:type="paragraph" w:customStyle="1" w:styleId="Akapitzlist3">
    <w:name w:val="Akapit z listą3"/>
    <w:basedOn w:val="Normalny"/>
    <w:rsid w:val="00E96E27"/>
    <w:pPr>
      <w:widowControl w:val="0"/>
      <w:autoSpaceDE w:val="0"/>
      <w:ind w:left="460" w:hanging="360"/>
      <w:jc w:val="both"/>
      <w:textAlignment w:val="baseline"/>
    </w:pPr>
    <w:rPr>
      <w:rFonts w:ascii="Liberation Serif" w:eastAsia="SimSun" w:hAnsi="Liberation Serif" w:cs="Liberation Serif"/>
      <w:kern w:val="2"/>
      <w:sz w:val="22"/>
      <w:szCs w:val="22"/>
      <w:lang w:val="en-US" w:eastAsia="zh-CN" w:bidi="hi-IN"/>
    </w:rPr>
  </w:style>
  <w:style w:type="paragraph" w:customStyle="1" w:styleId="pkt">
    <w:name w:val="pkt"/>
    <w:basedOn w:val="Normalny"/>
    <w:rsid w:val="00E96E27"/>
    <w:pPr>
      <w:suppressAutoHyphens/>
      <w:spacing w:before="60" w:after="60"/>
      <w:ind w:left="851" w:hanging="295"/>
      <w:jc w:val="both"/>
      <w:textAlignment w:val="baseline"/>
    </w:pPr>
    <w:rPr>
      <w:rFonts w:ascii="Liberation Serif" w:eastAsia="SimSun" w:hAnsi="Liberation Serif" w:cs="Mangal"/>
      <w:kern w:val="2"/>
      <w:szCs w:val="20"/>
      <w:lang w:val="en-US" w:eastAsia="zh-CN" w:bidi="hi-IN"/>
    </w:rPr>
  </w:style>
  <w:style w:type="paragraph" w:customStyle="1" w:styleId="Teksttreci">
    <w:name w:val="Tekst treści"/>
    <w:basedOn w:val="Normalny"/>
    <w:rsid w:val="00E96E27"/>
    <w:pPr>
      <w:shd w:val="clear" w:color="auto" w:fill="FFFFFF"/>
      <w:suppressAutoHyphens/>
      <w:spacing w:before="360" w:after="360" w:line="0" w:lineRule="atLeast"/>
      <w:ind w:hanging="340"/>
      <w:textAlignment w:val="baseline"/>
    </w:pPr>
    <w:rPr>
      <w:rFonts w:eastAsia="SimSun"/>
      <w:kern w:val="2"/>
      <w:lang w:eastAsia="zh-CN" w:bidi="hi-IN"/>
    </w:rPr>
  </w:style>
  <w:style w:type="paragraph" w:customStyle="1" w:styleId="Tekstblokowy1">
    <w:name w:val="Tekst blokowy1"/>
    <w:basedOn w:val="Normalny"/>
    <w:rsid w:val="00E96E27"/>
    <w:pPr>
      <w:suppressAutoHyphens/>
      <w:ind w:left="1985" w:right="1985"/>
      <w:textAlignment w:val="baseline"/>
    </w:pPr>
    <w:rPr>
      <w:rFonts w:ascii="Liberation Serif" w:eastAsia="SimSun" w:hAnsi="Liberation Serif" w:cs="Mangal"/>
      <w:kern w:val="2"/>
      <w:lang w:val="en-US" w:eastAsia="zh-CN" w:bidi="hi-IN"/>
    </w:rPr>
  </w:style>
  <w:style w:type="character" w:customStyle="1" w:styleId="t286pc">
    <w:name w:val="t286pc"/>
    <w:basedOn w:val="Domylnaczcionkaakapitu"/>
    <w:rsid w:val="00D92D5F"/>
  </w:style>
</w:styles>
</file>

<file path=word/webSettings.xml><?xml version="1.0" encoding="utf-8"?>
<w:webSettings xmlns:r="http://schemas.openxmlformats.org/officeDocument/2006/relationships" xmlns:w="http://schemas.openxmlformats.org/wordprocessingml/2006/main">
  <w:divs>
    <w:div w:id="49813387">
      <w:bodyDiv w:val="1"/>
      <w:marLeft w:val="0"/>
      <w:marRight w:val="0"/>
      <w:marTop w:val="0"/>
      <w:marBottom w:val="0"/>
      <w:divBdr>
        <w:top w:val="none" w:sz="0" w:space="0" w:color="auto"/>
        <w:left w:val="none" w:sz="0" w:space="0" w:color="auto"/>
        <w:bottom w:val="none" w:sz="0" w:space="0" w:color="auto"/>
        <w:right w:val="none" w:sz="0" w:space="0" w:color="auto"/>
      </w:divBdr>
    </w:div>
    <w:div w:id="55443655">
      <w:bodyDiv w:val="1"/>
      <w:marLeft w:val="0"/>
      <w:marRight w:val="0"/>
      <w:marTop w:val="0"/>
      <w:marBottom w:val="0"/>
      <w:divBdr>
        <w:top w:val="none" w:sz="0" w:space="0" w:color="auto"/>
        <w:left w:val="none" w:sz="0" w:space="0" w:color="auto"/>
        <w:bottom w:val="none" w:sz="0" w:space="0" w:color="auto"/>
        <w:right w:val="none" w:sz="0" w:space="0" w:color="auto"/>
      </w:divBdr>
    </w:div>
    <w:div w:id="131214112">
      <w:bodyDiv w:val="1"/>
      <w:marLeft w:val="0"/>
      <w:marRight w:val="0"/>
      <w:marTop w:val="0"/>
      <w:marBottom w:val="0"/>
      <w:divBdr>
        <w:top w:val="none" w:sz="0" w:space="0" w:color="auto"/>
        <w:left w:val="none" w:sz="0" w:space="0" w:color="auto"/>
        <w:bottom w:val="none" w:sz="0" w:space="0" w:color="auto"/>
        <w:right w:val="none" w:sz="0" w:space="0" w:color="auto"/>
      </w:divBdr>
    </w:div>
    <w:div w:id="230237580">
      <w:bodyDiv w:val="1"/>
      <w:marLeft w:val="0"/>
      <w:marRight w:val="0"/>
      <w:marTop w:val="0"/>
      <w:marBottom w:val="0"/>
      <w:divBdr>
        <w:top w:val="none" w:sz="0" w:space="0" w:color="auto"/>
        <w:left w:val="none" w:sz="0" w:space="0" w:color="auto"/>
        <w:bottom w:val="none" w:sz="0" w:space="0" w:color="auto"/>
        <w:right w:val="none" w:sz="0" w:space="0" w:color="auto"/>
      </w:divBdr>
    </w:div>
    <w:div w:id="234357924">
      <w:bodyDiv w:val="1"/>
      <w:marLeft w:val="0"/>
      <w:marRight w:val="0"/>
      <w:marTop w:val="0"/>
      <w:marBottom w:val="0"/>
      <w:divBdr>
        <w:top w:val="none" w:sz="0" w:space="0" w:color="auto"/>
        <w:left w:val="none" w:sz="0" w:space="0" w:color="auto"/>
        <w:bottom w:val="none" w:sz="0" w:space="0" w:color="auto"/>
        <w:right w:val="none" w:sz="0" w:space="0" w:color="auto"/>
      </w:divBdr>
    </w:div>
    <w:div w:id="292752036">
      <w:bodyDiv w:val="1"/>
      <w:marLeft w:val="0"/>
      <w:marRight w:val="0"/>
      <w:marTop w:val="0"/>
      <w:marBottom w:val="0"/>
      <w:divBdr>
        <w:top w:val="none" w:sz="0" w:space="0" w:color="auto"/>
        <w:left w:val="none" w:sz="0" w:space="0" w:color="auto"/>
        <w:bottom w:val="none" w:sz="0" w:space="0" w:color="auto"/>
        <w:right w:val="none" w:sz="0" w:space="0" w:color="auto"/>
      </w:divBdr>
    </w:div>
    <w:div w:id="293604824">
      <w:bodyDiv w:val="1"/>
      <w:marLeft w:val="0"/>
      <w:marRight w:val="0"/>
      <w:marTop w:val="0"/>
      <w:marBottom w:val="0"/>
      <w:divBdr>
        <w:top w:val="none" w:sz="0" w:space="0" w:color="auto"/>
        <w:left w:val="none" w:sz="0" w:space="0" w:color="auto"/>
        <w:bottom w:val="none" w:sz="0" w:space="0" w:color="auto"/>
        <w:right w:val="none" w:sz="0" w:space="0" w:color="auto"/>
      </w:divBdr>
    </w:div>
    <w:div w:id="340133111">
      <w:bodyDiv w:val="1"/>
      <w:marLeft w:val="0"/>
      <w:marRight w:val="0"/>
      <w:marTop w:val="0"/>
      <w:marBottom w:val="0"/>
      <w:divBdr>
        <w:top w:val="none" w:sz="0" w:space="0" w:color="auto"/>
        <w:left w:val="none" w:sz="0" w:space="0" w:color="auto"/>
        <w:bottom w:val="none" w:sz="0" w:space="0" w:color="auto"/>
        <w:right w:val="none" w:sz="0" w:space="0" w:color="auto"/>
      </w:divBdr>
    </w:div>
    <w:div w:id="363794600">
      <w:bodyDiv w:val="1"/>
      <w:marLeft w:val="0"/>
      <w:marRight w:val="0"/>
      <w:marTop w:val="0"/>
      <w:marBottom w:val="0"/>
      <w:divBdr>
        <w:top w:val="none" w:sz="0" w:space="0" w:color="auto"/>
        <w:left w:val="none" w:sz="0" w:space="0" w:color="auto"/>
        <w:bottom w:val="none" w:sz="0" w:space="0" w:color="auto"/>
        <w:right w:val="none" w:sz="0" w:space="0" w:color="auto"/>
      </w:divBdr>
    </w:div>
    <w:div w:id="421686425">
      <w:bodyDiv w:val="1"/>
      <w:marLeft w:val="0"/>
      <w:marRight w:val="0"/>
      <w:marTop w:val="0"/>
      <w:marBottom w:val="0"/>
      <w:divBdr>
        <w:top w:val="none" w:sz="0" w:space="0" w:color="auto"/>
        <w:left w:val="none" w:sz="0" w:space="0" w:color="auto"/>
        <w:bottom w:val="none" w:sz="0" w:space="0" w:color="auto"/>
        <w:right w:val="none" w:sz="0" w:space="0" w:color="auto"/>
      </w:divBdr>
    </w:div>
    <w:div w:id="452872558">
      <w:bodyDiv w:val="1"/>
      <w:marLeft w:val="0"/>
      <w:marRight w:val="0"/>
      <w:marTop w:val="0"/>
      <w:marBottom w:val="0"/>
      <w:divBdr>
        <w:top w:val="none" w:sz="0" w:space="0" w:color="auto"/>
        <w:left w:val="none" w:sz="0" w:space="0" w:color="auto"/>
        <w:bottom w:val="none" w:sz="0" w:space="0" w:color="auto"/>
        <w:right w:val="none" w:sz="0" w:space="0" w:color="auto"/>
      </w:divBdr>
    </w:div>
    <w:div w:id="480851237">
      <w:bodyDiv w:val="1"/>
      <w:marLeft w:val="0"/>
      <w:marRight w:val="0"/>
      <w:marTop w:val="0"/>
      <w:marBottom w:val="0"/>
      <w:divBdr>
        <w:top w:val="none" w:sz="0" w:space="0" w:color="auto"/>
        <w:left w:val="none" w:sz="0" w:space="0" w:color="auto"/>
        <w:bottom w:val="none" w:sz="0" w:space="0" w:color="auto"/>
        <w:right w:val="none" w:sz="0" w:space="0" w:color="auto"/>
      </w:divBdr>
    </w:div>
    <w:div w:id="489833996">
      <w:bodyDiv w:val="1"/>
      <w:marLeft w:val="0"/>
      <w:marRight w:val="0"/>
      <w:marTop w:val="0"/>
      <w:marBottom w:val="0"/>
      <w:divBdr>
        <w:top w:val="none" w:sz="0" w:space="0" w:color="auto"/>
        <w:left w:val="none" w:sz="0" w:space="0" w:color="auto"/>
        <w:bottom w:val="none" w:sz="0" w:space="0" w:color="auto"/>
        <w:right w:val="none" w:sz="0" w:space="0" w:color="auto"/>
      </w:divBdr>
    </w:div>
    <w:div w:id="522937295">
      <w:bodyDiv w:val="1"/>
      <w:marLeft w:val="0"/>
      <w:marRight w:val="0"/>
      <w:marTop w:val="0"/>
      <w:marBottom w:val="0"/>
      <w:divBdr>
        <w:top w:val="none" w:sz="0" w:space="0" w:color="auto"/>
        <w:left w:val="none" w:sz="0" w:space="0" w:color="auto"/>
        <w:bottom w:val="none" w:sz="0" w:space="0" w:color="auto"/>
        <w:right w:val="none" w:sz="0" w:space="0" w:color="auto"/>
      </w:divBdr>
    </w:div>
    <w:div w:id="586813702">
      <w:bodyDiv w:val="1"/>
      <w:marLeft w:val="0"/>
      <w:marRight w:val="0"/>
      <w:marTop w:val="0"/>
      <w:marBottom w:val="0"/>
      <w:divBdr>
        <w:top w:val="none" w:sz="0" w:space="0" w:color="auto"/>
        <w:left w:val="none" w:sz="0" w:space="0" w:color="auto"/>
        <w:bottom w:val="none" w:sz="0" w:space="0" w:color="auto"/>
        <w:right w:val="none" w:sz="0" w:space="0" w:color="auto"/>
      </w:divBdr>
    </w:div>
    <w:div w:id="696541429">
      <w:bodyDiv w:val="1"/>
      <w:marLeft w:val="0"/>
      <w:marRight w:val="0"/>
      <w:marTop w:val="0"/>
      <w:marBottom w:val="0"/>
      <w:divBdr>
        <w:top w:val="none" w:sz="0" w:space="0" w:color="auto"/>
        <w:left w:val="none" w:sz="0" w:space="0" w:color="auto"/>
        <w:bottom w:val="none" w:sz="0" w:space="0" w:color="auto"/>
        <w:right w:val="none" w:sz="0" w:space="0" w:color="auto"/>
      </w:divBdr>
    </w:div>
    <w:div w:id="746534355">
      <w:bodyDiv w:val="1"/>
      <w:marLeft w:val="0"/>
      <w:marRight w:val="0"/>
      <w:marTop w:val="0"/>
      <w:marBottom w:val="0"/>
      <w:divBdr>
        <w:top w:val="none" w:sz="0" w:space="0" w:color="auto"/>
        <w:left w:val="none" w:sz="0" w:space="0" w:color="auto"/>
        <w:bottom w:val="none" w:sz="0" w:space="0" w:color="auto"/>
        <w:right w:val="none" w:sz="0" w:space="0" w:color="auto"/>
      </w:divBdr>
    </w:div>
    <w:div w:id="801575375">
      <w:bodyDiv w:val="1"/>
      <w:marLeft w:val="0"/>
      <w:marRight w:val="0"/>
      <w:marTop w:val="0"/>
      <w:marBottom w:val="0"/>
      <w:divBdr>
        <w:top w:val="none" w:sz="0" w:space="0" w:color="auto"/>
        <w:left w:val="none" w:sz="0" w:space="0" w:color="auto"/>
        <w:bottom w:val="none" w:sz="0" w:space="0" w:color="auto"/>
        <w:right w:val="none" w:sz="0" w:space="0" w:color="auto"/>
      </w:divBdr>
    </w:div>
    <w:div w:id="807817616">
      <w:bodyDiv w:val="1"/>
      <w:marLeft w:val="0"/>
      <w:marRight w:val="0"/>
      <w:marTop w:val="0"/>
      <w:marBottom w:val="0"/>
      <w:divBdr>
        <w:top w:val="none" w:sz="0" w:space="0" w:color="auto"/>
        <w:left w:val="none" w:sz="0" w:space="0" w:color="auto"/>
        <w:bottom w:val="none" w:sz="0" w:space="0" w:color="auto"/>
        <w:right w:val="none" w:sz="0" w:space="0" w:color="auto"/>
      </w:divBdr>
    </w:div>
    <w:div w:id="871261037">
      <w:bodyDiv w:val="1"/>
      <w:marLeft w:val="0"/>
      <w:marRight w:val="0"/>
      <w:marTop w:val="0"/>
      <w:marBottom w:val="0"/>
      <w:divBdr>
        <w:top w:val="none" w:sz="0" w:space="0" w:color="auto"/>
        <w:left w:val="none" w:sz="0" w:space="0" w:color="auto"/>
        <w:bottom w:val="none" w:sz="0" w:space="0" w:color="auto"/>
        <w:right w:val="none" w:sz="0" w:space="0" w:color="auto"/>
      </w:divBdr>
    </w:div>
    <w:div w:id="879437047">
      <w:bodyDiv w:val="1"/>
      <w:marLeft w:val="0"/>
      <w:marRight w:val="0"/>
      <w:marTop w:val="0"/>
      <w:marBottom w:val="0"/>
      <w:divBdr>
        <w:top w:val="none" w:sz="0" w:space="0" w:color="auto"/>
        <w:left w:val="none" w:sz="0" w:space="0" w:color="auto"/>
        <w:bottom w:val="none" w:sz="0" w:space="0" w:color="auto"/>
        <w:right w:val="none" w:sz="0" w:space="0" w:color="auto"/>
      </w:divBdr>
    </w:div>
    <w:div w:id="915436653">
      <w:bodyDiv w:val="1"/>
      <w:marLeft w:val="0"/>
      <w:marRight w:val="0"/>
      <w:marTop w:val="0"/>
      <w:marBottom w:val="0"/>
      <w:divBdr>
        <w:top w:val="none" w:sz="0" w:space="0" w:color="auto"/>
        <w:left w:val="none" w:sz="0" w:space="0" w:color="auto"/>
        <w:bottom w:val="none" w:sz="0" w:space="0" w:color="auto"/>
        <w:right w:val="none" w:sz="0" w:space="0" w:color="auto"/>
      </w:divBdr>
    </w:div>
    <w:div w:id="1039624502">
      <w:bodyDiv w:val="1"/>
      <w:marLeft w:val="0"/>
      <w:marRight w:val="0"/>
      <w:marTop w:val="0"/>
      <w:marBottom w:val="0"/>
      <w:divBdr>
        <w:top w:val="none" w:sz="0" w:space="0" w:color="auto"/>
        <w:left w:val="none" w:sz="0" w:space="0" w:color="auto"/>
        <w:bottom w:val="none" w:sz="0" w:space="0" w:color="auto"/>
        <w:right w:val="none" w:sz="0" w:space="0" w:color="auto"/>
      </w:divBdr>
    </w:div>
    <w:div w:id="1040714476">
      <w:bodyDiv w:val="1"/>
      <w:marLeft w:val="0"/>
      <w:marRight w:val="0"/>
      <w:marTop w:val="0"/>
      <w:marBottom w:val="0"/>
      <w:divBdr>
        <w:top w:val="none" w:sz="0" w:space="0" w:color="auto"/>
        <w:left w:val="none" w:sz="0" w:space="0" w:color="auto"/>
        <w:bottom w:val="none" w:sz="0" w:space="0" w:color="auto"/>
        <w:right w:val="none" w:sz="0" w:space="0" w:color="auto"/>
      </w:divBdr>
    </w:div>
    <w:div w:id="1074474965">
      <w:bodyDiv w:val="1"/>
      <w:marLeft w:val="0"/>
      <w:marRight w:val="0"/>
      <w:marTop w:val="0"/>
      <w:marBottom w:val="0"/>
      <w:divBdr>
        <w:top w:val="none" w:sz="0" w:space="0" w:color="auto"/>
        <w:left w:val="none" w:sz="0" w:space="0" w:color="auto"/>
        <w:bottom w:val="none" w:sz="0" w:space="0" w:color="auto"/>
        <w:right w:val="none" w:sz="0" w:space="0" w:color="auto"/>
      </w:divBdr>
    </w:div>
    <w:div w:id="1162815817">
      <w:bodyDiv w:val="1"/>
      <w:marLeft w:val="0"/>
      <w:marRight w:val="0"/>
      <w:marTop w:val="0"/>
      <w:marBottom w:val="0"/>
      <w:divBdr>
        <w:top w:val="none" w:sz="0" w:space="0" w:color="auto"/>
        <w:left w:val="none" w:sz="0" w:space="0" w:color="auto"/>
        <w:bottom w:val="none" w:sz="0" w:space="0" w:color="auto"/>
        <w:right w:val="none" w:sz="0" w:space="0" w:color="auto"/>
      </w:divBdr>
    </w:div>
    <w:div w:id="1173180066">
      <w:bodyDiv w:val="1"/>
      <w:marLeft w:val="0"/>
      <w:marRight w:val="0"/>
      <w:marTop w:val="0"/>
      <w:marBottom w:val="0"/>
      <w:divBdr>
        <w:top w:val="none" w:sz="0" w:space="0" w:color="auto"/>
        <w:left w:val="none" w:sz="0" w:space="0" w:color="auto"/>
        <w:bottom w:val="none" w:sz="0" w:space="0" w:color="auto"/>
        <w:right w:val="none" w:sz="0" w:space="0" w:color="auto"/>
      </w:divBdr>
    </w:div>
    <w:div w:id="1186823696">
      <w:bodyDiv w:val="1"/>
      <w:marLeft w:val="0"/>
      <w:marRight w:val="0"/>
      <w:marTop w:val="0"/>
      <w:marBottom w:val="0"/>
      <w:divBdr>
        <w:top w:val="none" w:sz="0" w:space="0" w:color="auto"/>
        <w:left w:val="none" w:sz="0" w:space="0" w:color="auto"/>
        <w:bottom w:val="none" w:sz="0" w:space="0" w:color="auto"/>
        <w:right w:val="none" w:sz="0" w:space="0" w:color="auto"/>
      </w:divBdr>
    </w:div>
    <w:div w:id="1189368472">
      <w:bodyDiv w:val="1"/>
      <w:marLeft w:val="0"/>
      <w:marRight w:val="0"/>
      <w:marTop w:val="0"/>
      <w:marBottom w:val="0"/>
      <w:divBdr>
        <w:top w:val="none" w:sz="0" w:space="0" w:color="auto"/>
        <w:left w:val="none" w:sz="0" w:space="0" w:color="auto"/>
        <w:bottom w:val="none" w:sz="0" w:space="0" w:color="auto"/>
        <w:right w:val="none" w:sz="0" w:space="0" w:color="auto"/>
      </w:divBdr>
    </w:div>
    <w:div w:id="1224684753">
      <w:bodyDiv w:val="1"/>
      <w:marLeft w:val="0"/>
      <w:marRight w:val="0"/>
      <w:marTop w:val="0"/>
      <w:marBottom w:val="0"/>
      <w:divBdr>
        <w:top w:val="none" w:sz="0" w:space="0" w:color="auto"/>
        <w:left w:val="none" w:sz="0" w:space="0" w:color="auto"/>
        <w:bottom w:val="none" w:sz="0" w:space="0" w:color="auto"/>
        <w:right w:val="none" w:sz="0" w:space="0" w:color="auto"/>
      </w:divBdr>
    </w:div>
    <w:div w:id="1261721457">
      <w:bodyDiv w:val="1"/>
      <w:marLeft w:val="0"/>
      <w:marRight w:val="0"/>
      <w:marTop w:val="0"/>
      <w:marBottom w:val="0"/>
      <w:divBdr>
        <w:top w:val="none" w:sz="0" w:space="0" w:color="auto"/>
        <w:left w:val="none" w:sz="0" w:space="0" w:color="auto"/>
        <w:bottom w:val="none" w:sz="0" w:space="0" w:color="auto"/>
        <w:right w:val="none" w:sz="0" w:space="0" w:color="auto"/>
      </w:divBdr>
    </w:div>
    <w:div w:id="1329357957">
      <w:bodyDiv w:val="1"/>
      <w:marLeft w:val="0"/>
      <w:marRight w:val="0"/>
      <w:marTop w:val="0"/>
      <w:marBottom w:val="0"/>
      <w:divBdr>
        <w:top w:val="none" w:sz="0" w:space="0" w:color="auto"/>
        <w:left w:val="none" w:sz="0" w:space="0" w:color="auto"/>
        <w:bottom w:val="none" w:sz="0" w:space="0" w:color="auto"/>
        <w:right w:val="none" w:sz="0" w:space="0" w:color="auto"/>
      </w:divBdr>
    </w:div>
    <w:div w:id="1366754835">
      <w:bodyDiv w:val="1"/>
      <w:marLeft w:val="0"/>
      <w:marRight w:val="0"/>
      <w:marTop w:val="0"/>
      <w:marBottom w:val="0"/>
      <w:divBdr>
        <w:top w:val="none" w:sz="0" w:space="0" w:color="auto"/>
        <w:left w:val="none" w:sz="0" w:space="0" w:color="auto"/>
        <w:bottom w:val="none" w:sz="0" w:space="0" w:color="auto"/>
        <w:right w:val="none" w:sz="0" w:space="0" w:color="auto"/>
      </w:divBdr>
    </w:div>
    <w:div w:id="1448937533">
      <w:bodyDiv w:val="1"/>
      <w:marLeft w:val="0"/>
      <w:marRight w:val="0"/>
      <w:marTop w:val="0"/>
      <w:marBottom w:val="0"/>
      <w:divBdr>
        <w:top w:val="none" w:sz="0" w:space="0" w:color="auto"/>
        <w:left w:val="none" w:sz="0" w:space="0" w:color="auto"/>
        <w:bottom w:val="none" w:sz="0" w:space="0" w:color="auto"/>
        <w:right w:val="none" w:sz="0" w:space="0" w:color="auto"/>
      </w:divBdr>
    </w:div>
    <w:div w:id="1617640523">
      <w:bodyDiv w:val="1"/>
      <w:marLeft w:val="0"/>
      <w:marRight w:val="0"/>
      <w:marTop w:val="0"/>
      <w:marBottom w:val="0"/>
      <w:divBdr>
        <w:top w:val="none" w:sz="0" w:space="0" w:color="auto"/>
        <w:left w:val="none" w:sz="0" w:space="0" w:color="auto"/>
        <w:bottom w:val="none" w:sz="0" w:space="0" w:color="auto"/>
        <w:right w:val="none" w:sz="0" w:space="0" w:color="auto"/>
      </w:divBdr>
    </w:div>
    <w:div w:id="1635215237">
      <w:bodyDiv w:val="1"/>
      <w:marLeft w:val="0"/>
      <w:marRight w:val="0"/>
      <w:marTop w:val="0"/>
      <w:marBottom w:val="0"/>
      <w:divBdr>
        <w:top w:val="none" w:sz="0" w:space="0" w:color="auto"/>
        <w:left w:val="none" w:sz="0" w:space="0" w:color="auto"/>
        <w:bottom w:val="none" w:sz="0" w:space="0" w:color="auto"/>
        <w:right w:val="none" w:sz="0" w:space="0" w:color="auto"/>
      </w:divBdr>
    </w:div>
    <w:div w:id="1672292748">
      <w:bodyDiv w:val="1"/>
      <w:marLeft w:val="0"/>
      <w:marRight w:val="0"/>
      <w:marTop w:val="0"/>
      <w:marBottom w:val="0"/>
      <w:divBdr>
        <w:top w:val="none" w:sz="0" w:space="0" w:color="auto"/>
        <w:left w:val="none" w:sz="0" w:space="0" w:color="auto"/>
        <w:bottom w:val="none" w:sz="0" w:space="0" w:color="auto"/>
        <w:right w:val="none" w:sz="0" w:space="0" w:color="auto"/>
      </w:divBdr>
    </w:div>
    <w:div w:id="1686126507">
      <w:bodyDiv w:val="1"/>
      <w:marLeft w:val="0"/>
      <w:marRight w:val="0"/>
      <w:marTop w:val="0"/>
      <w:marBottom w:val="0"/>
      <w:divBdr>
        <w:top w:val="none" w:sz="0" w:space="0" w:color="auto"/>
        <w:left w:val="none" w:sz="0" w:space="0" w:color="auto"/>
        <w:bottom w:val="none" w:sz="0" w:space="0" w:color="auto"/>
        <w:right w:val="none" w:sz="0" w:space="0" w:color="auto"/>
      </w:divBdr>
    </w:div>
    <w:div w:id="1759863232">
      <w:bodyDiv w:val="1"/>
      <w:marLeft w:val="0"/>
      <w:marRight w:val="0"/>
      <w:marTop w:val="0"/>
      <w:marBottom w:val="0"/>
      <w:divBdr>
        <w:top w:val="none" w:sz="0" w:space="0" w:color="auto"/>
        <w:left w:val="none" w:sz="0" w:space="0" w:color="auto"/>
        <w:bottom w:val="none" w:sz="0" w:space="0" w:color="auto"/>
        <w:right w:val="none" w:sz="0" w:space="0" w:color="auto"/>
      </w:divBdr>
    </w:div>
    <w:div w:id="1879049392">
      <w:bodyDiv w:val="1"/>
      <w:marLeft w:val="0"/>
      <w:marRight w:val="0"/>
      <w:marTop w:val="0"/>
      <w:marBottom w:val="0"/>
      <w:divBdr>
        <w:top w:val="none" w:sz="0" w:space="0" w:color="auto"/>
        <w:left w:val="none" w:sz="0" w:space="0" w:color="auto"/>
        <w:bottom w:val="none" w:sz="0" w:space="0" w:color="auto"/>
        <w:right w:val="none" w:sz="0" w:space="0" w:color="auto"/>
      </w:divBdr>
    </w:div>
    <w:div w:id="1978366568">
      <w:bodyDiv w:val="1"/>
      <w:marLeft w:val="0"/>
      <w:marRight w:val="0"/>
      <w:marTop w:val="0"/>
      <w:marBottom w:val="0"/>
      <w:divBdr>
        <w:top w:val="none" w:sz="0" w:space="0" w:color="auto"/>
        <w:left w:val="none" w:sz="0" w:space="0" w:color="auto"/>
        <w:bottom w:val="none" w:sz="0" w:space="0" w:color="auto"/>
        <w:right w:val="none" w:sz="0" w:space="0" w:color="auto"/>
      </w:divBdr>
    </w:div>
    <w:div w:id="1996757425">
      <w:bodyDiv w:val="1"/>
      <w:marLeft w:val="0"/>
      <w:marRight w:val="0"/>
      <w:marTop w:val="0"/>
      <w:marBottom w:val="0"/>
      <w:divBdr>
        <w:top w:val="none" w:sz="0" w:space="0" w:color="auto"/>
        <w:left w:val="none" w:sz="0" w:space="0" w:color="auto"/>
        <w:bottom w:val="none" w:sz="0" w:space="0" w:color="auto"/>
        <w:right w:val="none" w:sz="0" w:space="0" w:color="auto"/>
      </w:divBdr>
    </w:div>
    <w:div w:id="2009938878">
      <w:bodyDiv w:val="1"/>
      <w:marLeft w:val="0"/>
      <w:marRight w:val="0"/>
      <w:marTop w:val="0"/>
      <w:marBottom w:val="0"/>
      <w:divBdr>
        <w:top w:val="none" w:sz="0" w:space="0" w:color="auto"/>
        <w:left w:val="none" w:sz="0" w:space="0" w:color="auto"/>
        <w:bottom w:val="none" w:sz="0" w:space="0" w:color="auto"/>
        <w:right w:val="none" w:sz="0" w:space="0" w:color="auto"/>
      </w:divBdr>
    </w:div>
    <w:div w:id="2080327705">
      <w:bodyDiv w:val="1"/>
      <w:marLeft w:val="0"/>
      <w:marRight w:val="0"/>
      <w:marTop w:val="0"/>
      <w:marBottom w:val="0"/>
      <w:divBdr>
        <w:top w:val="none" w:sz="0" w:space="0" w:color="auto"/>
        <w:left w:val="none" w:sz="0" w:space="0" w:color="auto"/>
        <w:bottom w:val="none" w:sz="0" w:space="0" w:color="auto"/>
        <w:right w:val="none" w:sz="0" w:space="0" w:color="auto"/>
      </w:divBdr>
    </w:div>
    <w:div w:id="2094161560">
      <w:bodyDiv w:val="1"/>
      <w:marLeft w:val="0"/>
      <w:marRight w:val="0"/>
      <w:marTop w:val="0"/>
      <w:marBottom w:val="0"/>
      <w:divBdr>
        <w:top w:val="none" w:sz="0" w:space="0" w:color="auto"/>
        <w:left w:val="none" w:sz="0" w:space="0" w:color="auto"/>
        <w:bottom w:val="none" w:sz="0" w:space="0" w:color="auto"/>
        <w:right w:val="none" w:sz="0" w:space="0" w:color="auto"/>
      </w:divBdr>
    </w:div>
    <w:div w:id="21344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4.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Arkusz_programu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Arkusz_programu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a:t>Dochody w 2025 roku</a:t>
            </a:r>
          </a:p>
        </c:rich>
      </c:tx>
    </c:title>
    <c:view3D>
      <c:rotX val="30"/>
      <c:perspective val="30"/>
    </c:view3D>
    <c:plotArea>
      <c:layout/>
      <c:pie3DChart>
        <c:varyColors val="1"/>
        <c:ser>
          <c:idx val="0"/>
          <c:order val="0"/>
          <c:tx>
            <c:strRef>
              <c:f>Arkusz1!$B$1</c:f>
              <c:strCache>
                <c:ptCount val="1"/>
                <c:pt idx="0">
                  <c:v>Dochody w 2025 roku</c:v>
                </c:pt>
              </c:strCache>
            </c:strRef>
          </c:tx>
          <c:explosion val="25"/>
          <c:dLbls>
            <c:showCatName val="1"/>
            <c:showPercent val="1"/>
          </c:dLbls>
          <c:cat>
            <c:strRef>
              <c:f>Arkusz1!$A$2:$A$5</c:f>
              <c:strCache>
                <c:ptCount val="2"/>
                <c:pt idx="0">
                  <c:v>bieżące</c:v>
                </c:pt>
                <c:pt idx="1">
                  <c:v>majątkowe</c:v>
                </c:pt>
              </c:strCache>
            </c:strRef>
          </c:cat>
          <c:val>
            <c:numRef>
              <c:f>Arkusz1!$B$2:$B$5</c:f>
              <c:numCache>
                <c:formatCode>General</c:formatCode>
                <c:ptCount val="4"/>
                <c:pt idx="0">
                  <c:v>31475564.879999999</c:v>
                </c:pt>
                <c:pt idx="1">
                  <c:v>9115773.0199999865</c:v>
                </c:pt>
              </c:numCache>
            </c:numRef>
          </c:val>
        </c:ser>
        <c:dLbls>
          <c:showCatName val="1"/>
          <c:showPercent val="1"/>
        </c:dLbls>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en-US"/>
              <a:t>Wydatki </a:t>
            </a:r>
            <a:r>
              <a:rPr lang="pl-PL"/>
              <a:t>2025 </a:t>
            </a:r>
            <a:r>
              <a:rPr lang="en-US"/>
              <a:t>roku</a:t>
            </a:r>
          </a:p>
        </c:rich>
      </c:tx>
    </c:title>
    <c:view3D>
      <c:rAngAx val="1"/>
    </c:view3D>
    <c:plotArea>
      <c:layout/>
      <c:pie3DChart>
        <c:varyColors val="1"/>
        <c:ser>
          <c:idx val="0"/>
          <c:order val="0"/>
          <c:tx>
            <c:strRef>
              <c:f>Arkusz1!$B$1</c:f>
              <c:strCache>
                <c:ptCount val="1"/>
                <c:pt idx="0">
                  <c:v>Wydatki 2021 roku</c:v>
                </c:pt>
              </c:strCache>
            </c:strRef>
          </c:tx>
          <c:explosion val="25"/>
          <c:dLbls>
            <c:showCatName val="1"/>
            <c:showPercent val="1"/>
          </c:dLbls>
          <c:cat>
            <c:strRef>
              <c:f>Arkusz1!$A$2:$A$5</c:f>
              <c:strCache>
                <c:ptCount val="2"/>
                <c:pt idx="0">
                  <c:v>Wydatki inwestycyjne</c:v>
                </c:pt>
                <c:pt idx="1">
                  <c:v>Wydatki bieżące</c:v>
                </c:pt>
              </c:strCache>
            </c:strRef>
          </c:cat>
          <c:val>
            <c:numRef>
              <c:f>Arkusz1!$B$2:$B$5</c:f>
              <c:numCache>
                <c:formatCode>General</c:formatCode>
                <c:ptCount val="4"/>
                <c:pt idx="0">
                  <c:v>12921295.9</c:v>
                </c:pt>
                <c:pt idx="1">
                  <c:v>29570042</c:v>
                </c:pt>
              </c:numCache>
            </c:numRef>
          </c:val>
        </c:ser>
        <c:ser>
          <c:idx val="1"/>
          <c:order val="1"/>
          <c:tx>
            <c:strRef>
              <c:f>Arkusz1!$C$1</c:f>
              <c:strCache>
                <c:ptCount val="1"/>
                <c:pt idx="0">
                  <c:v>Własne</c:v>
                </c:pt>
              </c:strCache>
            </c:strRef>
          </c:tx>
          <c:explosion val="25"/>
          <c:dLbls>
            <c:showCatName val="1"/>
            <c:showPercent val="1"/>
          </c:dLbls>
          <c:cat>
            <c:strRef>
              <c:f>Arkusz1!$A$2:$A$5</c:f>
              <c:strCache>
                <c:ptCount val="2"/>
                <c:pt idx="0">
                  <c:v>Wydatki inwestycyjne</c:v>
                </c:pt>
                <c:pt idx="1">
                  <c:v>Wydatki bieżące</c:v>
                </c:pt>
              </c:strCache>
            </c:strRef>
          </c:cat>
          <c:val>
            <c:numRef>
              <c:f>Arkusz1!$C$2:$C$5</c:f>
              <c:numCache>
                <c:formatCode>General</c:formatCode>
                <c:ptCount val="4"/>
              </c:numCache>
            </c:numRef>
          </c:val>
        </c:ser>
        <c:ser>
          <c:idx val="2"/>
          <c:order val="2"/>
          <c:tx>
            <c:strRef>
              <c:f>Arkusz1!$D$1</c:f>
              <c:strCache>
                <c:ptCount val="1"/>
                <c:pt idx="0">
                  <c:v>Zewnetrzne</c:v>
                </c:pt>
              </c:strCache>
            </c:strRef>
          </c:tx>
          <c:explosion val="25"/>
          <c:dLbls>
            <c:showCatName val="1"/>
            <c:showPercent val="1"/>
          </c:dLbls>
          <c:cat>
            <c:strRef>
              <c:f>Arkusz1!$A$2:$A$5</c:f>
              <c:strCache>
                <c:ptCount val="2"/>
                <c:pt idx="0">
                  <c:v>Wydatki inwestycyjne</c:v>
                </c:pt>
                <c:pt idx="1">
                  <c:v>Wydatki bieżące</c:v>
                </c:pt>
              </c:strCache>
            </c:strRef>
          </c:cat>
          <c:val>
            <c:numRef>
              <c:f>Arkusz1!$D$2:$D$5</c:f>
              <c:numCache>
                <c:formatCode>General</c:formatCode>
                <c:ptCount val="4"/>
              </c:numCache>
            </c:numRef>
          </c:val>
        </c:ser>
        <c:dLbls>
          <c:showCatName val="1"/>
          <c:showPercent val="1"/>
        </c:dLbls>
      </c:pie3D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title>
      <c:tx>
        <c:rich>
          <a:bodyPr/>
          <a:lstStyle/>
          <a:p>
            <a:pPr>
              <a:defRPr/>
            </a:pPr>
            <a:r>
              <a:rPr lang="pl-PL"/>
              <a:t> Aktywa i należności w 2025 roku</a:t>
            </a:r>
          </a:p>
        </c:rich>
      </c:tx>
    </c:title>
    <c:view3D>
      <c:rotX val="30"/>
      <c:perspective val="30"/>
    </c:view3D>
    <c:plotArea>
      <c:layout/>
      <c:pie3DChart>
        <c:varyColors val="1"/>
        <c:ser>
          <c:idx val="0"/>
          <c:order val="0"/>
          <c:tx>
            <c:strRef>
              <c:f>Arkusz1!$B$1</c:f>
              <c:strCache>
                <c:ptCount val="1"/>
                <c:pt idx="0">
                  <c:v> Aktywa i należności w 2024 roku</c:v>
                </c:pt>
              </c:strCache>
            </c:strRef>
          </c:tx>
          <c:explosion val="25"/>
          <c:dLbls>
            <c:dLbl>
              <c:idx val="2"/>
              <c:layout>
                <c:manualLayout>
                  <c:x val="6.0282881306503423E-2"/>
                  <c:y val="0.10434695663042118"/>
                </c:manualLayout>
              </c:layout>
              <c:showCatName val="1"/>
              <c:showPercent val="1"/>
            </c:dLbl>
            <c:showCatName val="1"/>
            <c:showPercent val="1"/>
          </c:dLbls>
          <c:cat>
            <c:strRef>
              <c:f>Arkusz1!$A$2:$A$5</c:f>
              <c:strCache>
                <c:ptCount val="3"/>
                <c:pt idx="0">
                  <c:v>Środki pieniężne na rachunku</c:v>
                </c:pt>
                <c:pt idx="1">
                  <c:v>Należnosci wymagalne</c:v>
                </c:pt>
                <c:pt idx="2">
                  <c:v>Należności pozostałe</c:v>
                </c:pt>
              </c:strCache>
            </c:strRef>
          </c:cat>
          <c:val>
            <c:numRef>
              <c:f>Arkusz1!$B$2:$B$5</c:f>
              <c:numCache>
                <c:formatCode>General</c:formatCode>
                <c:ptCount val="4"/>
                <c:pt idx="0" formatCode="#,##0.00">
                  <c:v>1085630.9000000004</c:v>
                </c:pt>
                <c:pt idx="1">
                  <c:v>1740640.81</c:v>
                </c:pt>
                <c:pt idx="2">
                  <c:v>338460.96</c:v>
                </c:pt>
              </c:numCache>
            </c:numRef>
          </c:val>
        </c:ser>
        <c:dLbls>
          <c:showCatName val="1"/>
          <c:showPercent val="1"/>
        </c:dLbls>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2023 rok</c:v>
                </c:pt>
              </c:strCache>
            </c:strRef>
          </c:tx>
          <c:cat>
            <c:strRef>
              <c:f>Arkusz1!$A$2:$A$5</c:f>
              <c:strCache>
                <c:ptCount val="4"/>
                <c:pt idx="0">
                  <c:v>Dostawy i usługi</c:v>
                </c:pt>
                <c:pt idx="1">
                  <c:v>Fundusz alimentacyjny</c:v>
                </c:pt>
                <c:pt idx="2">
                  <c:v>Podatki </c:v>
                </c:pt>
                <c:pt idx="3">
                  <c:v>Odpady komunalne</c:v>
                </c:pt>
              </c:strCache>
            </c:strRef>
          </c:cat>
          <c:val>
            <c:numRef>
              <c:f>Arkusz1!$B$2:$B$5</c:f>
              <c:numCache>
                <c:formatCode>General</c:formatCode>
                <c:ptCount val="4"/>
                <c:pt idx="0">
                  <c:v>335012.90000000002</c:v>
                </c:pt>
                <c:pt idx="1">
                  <c:v>852825.07</c:v>
                </c:pt>
                <c:pt idx="2">
                  <c:v>432417.3</c:v>
                </c:pt>
                <c:pt idx="3">
                  <c:v>275601.34999999986</c:v>
                </c:pt>
              </c:numCache>
            </c:numRef>
          </c:val>
        </c:ser>
        <c:ser>
          <c:idx val="1"/>
          <c:order val="1"/>
          <c:tx>
            <c:strRef>
              <c:f>Arkusz1!$C$1</c:f>
              <c:strCache>
                <c:ptCount val="1"/>
                <c:pt idx="0">
                  <c:v>2024 rok</c:v>
                </c:pt>
              </c:strCache>
            </c:strRef>
          </c:tx>
          <c:cat>
            <c:strRef>
              <c:f>Arkusz1!$A$2:$A$5</c:f>
              <c:strCache>
                <c:ptCount val="4"/>
                <c:pt idx="0">
                  <c:v>Dostawy i usługi</c:v>
                </c:pt>
                <c:pt idx="1">
                  <c:v>Fundusz alimentacyjny</c:v>
                </c:pt>
                <c:pt idx="2">
                  <c:v>Podatki </c:v>
                </c:pt>
                <c:pt idx="3">
                  <c:v>Odpady komunalne</c:v>
                </c:pt>
              </c:strCache>
            </c:strRef>
          </c:cat>
          <c:val>
            <c:numRef>
              <c:f>Arkusz1!$C$2:$C$5</c:f>
              <c:numCache>
                <c:formatCode>General</c:formatCode>
                <c:ptCount val="4"/>
                <c:pt idx="0">
                  <c:v>306432.27</c:v>
                </c:pt>
                <c:pt idx="1">
                  <c:v>887521.1</c:v>
                </c:pt>
                <c:pt idx="2">
                  <c:v>376375.9700000002</c:v>
                </c:pt>
                <c:pt idx="3">
                  <c:v>306313.25</c:v>
                </c:pt>
              </c:numCache>
            </c:numRef>
          </c:val>
        </c:ser>
        <c:ser>
          <c:idx val="2"/>
          <c:order val="2"/>
          <c:tx>
            <c:strRef>
              <c:f>Arkusz1!$D$1</c:f>
              <c:strCache>
                <c:ptCount val="1"/>
                <c:pt idx="0">
                  <c:v>2025rok</c:v>
                </c:pt>
              </c:strCache>
            </c:strRef>
          </c:tx>
          <c:cat>
            <c:strRef>
              <c:f>Arkusz1!$A$2:$A$5</c:f>
              <c:strCache>
                <c:ptCount val="4"/>
                <c:pt idx="0">
                  <c:v>Dostawy i usługi</c:v>
                </c:pt>
                <c:pt idx="1">
                  <c:v>Fundusz alimentacyjny</c:v>
                </c:pt>
                <c:pt idx="2">
                  <c:v>Podatki </c:v>
                </c:pt>
                <c:pt idx="3">
                  <c:v>Odpady komunalne</c:v>
                </c:pt>
              </c:strCache>
            </c:strRef>
          </c:cat>
          <c:val>
            <c:numRef>
              <c:f>Arkusz1!$D$2:$D$5</c:f>
              <c:numCache>
                <c:formatCode>General</c:formatCode>
                <c:ptCount val="4"/>
                <c:pt idx="0">
                  <c:v>292207.21999999997</c:v>
                </c:pt>
                <c:pt idx="1">
                  <c:v>902634.44000000041</c:v>
                </c:pt>
                <c:pt idx="2">
                  <c:v>287930.74</c:v>
                </c:pt>
                <c:pt idx="3">
                  <c:v>219822.56</c:v>
                </c:pt>
              </c:numCache>
            </c:numRef>
          </c:val>
        </c:ser>
        <c:shape val="cone"/>
        <c:axId val="156168960"/>
        <c:axId val="156170496"/>
        <c:axId val="0"/>
      </c:bar3DChart>
      <c:catAx>
        <c:axId val="156168960"/>
        <c:scaling>
          <c:orientation val="minMax"/>
        </c:scaling>
        <c:axPos val="b"/>
        <c:tickLblPos val="nextTo"/>
        <c:crossAx val="156170496"/>
        <c:crosses val="autoZero"/>
        <c:auto val="1"/>
        <c:lblAlgn val="ctr"/>
        <c:lblOffset val="100"/>
      </c:catAx>
      <c:valAx>
        <c:axId val="156170496"/>
        <c:scaling>
          <c:orientation val="minMax"/>
        </c:scaling>
        <c:axPos val="l"/>
        <c:majorGridlines/>
        <c:numFmt formatCode="General" sourceLinked="1"/>
        <c:tickLblPos val="nextTo"/>
        <c:crossAx val="15616896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chart>
    <c:plotArea>
      <c:layout/>
      <c:barChart>
        <c:barDir val="col"/>
        <c:grouping val="clustered"/>
        <c:ser>
          <c:idx val="0"/>
          <c:order val="0"/>
          <c:tx>
            <c:strRef>
              <c:f>Arkusz1!$B$1</c:f>
              <c:strCache>
                <c:ptCount val="1"/>
                <c:pt idx="0">
                  <c:v>Język polski</c:v>
                </c:pt>
              </c:strCache>
            </c:strRef>
          </c:tx>
          <c:cat>
            <c:strRef>
              <c:f>Arkusz1!$A$2:$A$5</c:f>
              <c:strCache>
                <c:ptCount val="4"/>
                <c:pt idx="0">
                  <c:v>Wyniki szkoły 2023/2024</c:v>
                </c:pt>
                <c:pt idx="1">
                  <c:v>Wyniki gminy 2023/2024</c:v>
                </c:pt>
                <c:pt idx="2">
                  <c:v>Wyniki szkoły 2024/2025</c:v>
                </c:pt>
                <c:pt idx="3">
                  <c:v>Wyniki gminy 2024/2025</c:v>
                </c:pt>
              </c:strCache>
            </c:strRef>
          </c:cat>
          <c:val>
            <c:numRef>
              <c:f>Arkusz1!$B$2:$B$5</c:f>
              <c:numCache>
                <c:formatCode>General</c:formatCode>
                <c:ptCount val="4"/>
                <c:pt idx="0">
                  <c:v>48</c:v>
                </c:pt>
                <c:pt idx="1">
                  <c:v>50</c:v>
                </c:pt>
                <c:pt idx="2">
                  <c:v>63</c:v>
                </c:pt>
                <c:pt idx="3">
                  <c:v>64</c:v>
                </c:pt>
              </c:numCache>
            </c:numRef>
          </c:val>
        </c:ser>
        <c:ser>
          <c:idx val="1"/>
          <c:order val="1"/>
          <c:tx>
            <c:strRef>
              <c:f>Arkusz1!$C$1</c:f>
              <c:strCache>
                <c:ptCount val="1"/>
                <c:pt idx="0">
                  <c:v>Matematyka</c:v>
                </c:pt>
              </c:strCache>
            </c:strRef>
          </c:tx>
          <c:cat>
            <c:strRef>
              <c:f>Arkusz1!$A$2:$A$5</c:f>
              <c:strCache>
                <c:ptCount val="4"/>
                <c:pt idx="0">
                  <c:v>Wyniki szkoły 2023/2024</c:v>
                </c:pt>
                <c:pt idx="1">
                  <c:v>Wyniki gminy 2023/2024</c:v>
                </c:pt>
                <c:pt idx="2">
                  <c:v>Wyniki szkoły 2024/2025</c:v>
                </c:pt>
                <c:pt idx="3">
                  <c:v>Wyniki gminy 2024/2025</c:v>
                </c:pt>
              </c:strCache>
            </c:strRef>
          </c:cat>
          <c:val>
            <c:numRef>
              <c:f>Arkusz1!$C$2:$C$5</c:f>
              <c:numCache>
                <c:formatCode>General</c:formatCode>
                <c:ptCount val="4"/>
                <c:pt idx="0">
                  <c:v>58</c:v>
                </c:pt>
                <c:pt idx="1">
                  <c:v>53.55</c:v>
                </c:pt>
                <c:pt idx="2">
                  <c:v>42</c:v>
                </c:pt>
                <c:pt idx="3">
                  <c:v>43</c:v>
                </c:pt>
              </c:numCache>
            </c:numRef>
          </c:val>
        </c:ser>
        <c:ser>
          <c:idx val="2"/>
          <c:order val="2"/>
          <c:tx>
            <c:strRef>
              <c:f>Arkusz1!$D$1</c:f>
              <c:strCache>
                <c:ptCount val="1"/>
                <c:pt idx="0">
                  <c:v>Język angielski</c:v>
                </c:pt>
              </c:strCache>
            </c:strRef>
          </c:tx>
          <c:cat>
            <c:strRef>
              <c:f>Arkusz1!$A$2:$A$5</c:f>
              <c:strCache>
                <c:ptCount val="4"/>
                <c:pt idx="0">
                  <c:v>Wyniki szkoły 2023/2024</c:v>
                </c:pt>
                <c:pt idx="1">
                  <c:v>Wyniki gminy 2023/2024</c:v>
                </c:pt>
                <c:pt idx="2">
                  <c:v>Wyniki szkoły 2024/2025</c:v>
                </c:pt>
                <c:pt idx="3">
                  <c:v>Wyniki gminy 2024/2025</c:v>
                </c:pt>
              </c:strCache>
            </c:strRef>
          </c:cat>
          <c:val>
            <c:numRef>
              <c:f>Arkusz1!$D$2:$D$5</c:f>
              <c:numCache>
                <c:formatCode>General</c:formatCode>
                <c:ptCount val="4"/>
                <c:pt idx="0">
                  <c:v>61</c:v>
                </c:pt>
                <c:pt idx="1">
                  <c:v>63.74</c:v>
                </c:pt>
                <c:pt idx="2">
                  <c:v>56</c:v>
                </c:pt>
                <c:pt idx="3">
                  <c:v>54</c:v>
                </c:pt>
              </c:numCache>
            </c:numRef>
          </c:val>
        </c:ser>
        <c:axId val="74574848"/>
        <c:axId val="78029568"/>
      </c:barChart>
      <c:catAx>
        <c:axId val="74574848"/>
        <c:scaling>
          <c:orientation val="minMax"/>
        </c:scaling>
        <c:axPos val="b"/>
        <c:tickLblPos val="nextTo"/>
        <c:crossAx val="78029568"/>
        <c:crosses val="autoZero"/>
        <c:auto val="1"/>
        <c:lblAlgn val="ctr"/>
        <c:lblOffset val="100"/>
      </c:catAx>
      <c:valAx>
        <c:axId val="78029568"/>
        <c:scaling>
          <c:orientation val="minMax"/>
        </c:scaling>
        <c:axPos val="l"/>
        <c:majorGridlines/>
        <c:numFmt formatCode="General" sourceLinked="1"/>
        <c:tickLblPos val="nextTo"/>
        <c:crossAx val="7457484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plotArea>
      <c:layout/>
      <c:barChart>
        <c:barDir val="col"/>
        <c:grouping val="clustered"/>
        <c:ser>
          <c:idx val="0"/>
          <c:order val="0"/>
          <c:tx>
            <c:strRef>
              <c:f>Arkusz1!$B$1</c:f>
              <c:strCache>
                <c:ptCount val="1"/>
                <c:pt idx="0">
                  <c:v>Język polski</c:v>
                </c:pt>
              </c:strCache>
            </c:strRef>
          </c:tx>
          <c:cat>
            <c:strRef>
              <c:f>Arkusz1!$A$2:$A$5</c:f>
              <c:strCache>
                <c:ptCount val="4"/>
                <c:pt idx="0">
                  <c:v>Wynik szkoły 2023/2024</c:v>
                </c:pt>
                <c:pt idx="1">
                  <c:v>Wynik gminy 2023/2024</c:v>
                </c:pt>
                <c:pt idx="2">
                  <c:v>Wynik szkoły 2024/2025</c:v>
                </c:pt>
                <c:pt idx="3">
                  <c:v>Wynik gminy 2024/2025</c:v>
                </c:pt>
              </c:strCache>
            </c:strRef>
          </c:cat>
          <c:val>
            <c:numRef>
              <c:f>Arkusz1!$B$2:$B$5</c:f>
              <c:numCache>
                <c:formatCode>General</c:formatCode>
                <c:ptCount val="4"/>
                <c:pt idx="0">
                  <c:v>47</c:v>
                </c:pt>
                <c:pt idx="1">
                  <c:v>48</c:v>
                </c:pt>
                <c:pt idx="2">
                  <c:v>65</c:v>
                </c:pt>
                <c:pt idx="3">
                  <c:v>64</c:v>
                </c:pt>
              </c:numCache>
            </c:numRef>
          </c:val>
        </c:ser>
        <c:ser>
          <c:idx val="1"/>
          <c:order val="1"/>
          <c:tx>
            <c:strRef>
              <c:f>Arkusz1!$C$1</c:f>
              <c:strCache>
                <c:ptCount val="1"/>
                <c:pt idx="0">
                  <c:v>Matematyka</c:v>
                </c:pt>
              </c:strCache>
            </c:strRef>
          </c:tx>
          <c:cat>
            <c:strRef>
              <c:f>Arkusz1!$A$2:$A$5</c:f>
              <c:strCache>
                <c:ptCount val="4"/>
                <c:pt idx="0">
                  <c:v>Wynik szkoły 2023/2024</c:v>
                </c:pt>
                <c:pt idx="1">
                  <c:v>Wynik gminy 2023/2024</c:v>
                </c:pt>
                <c:pt idx="2">
                  <c:v>Wynik szkoły 2024/2025</c:v>
                </c:pt>
                <c:pt idx="3">
                  <c:v>Wynik gminy 2024/2025</c:v>
                </c:pt>
              </c:strCache>
            </c:strRef>
          </c:cat>
          <c:val>
            <c:numRef>
              <c:f>Arkusz1!$C$2:$C$5</c:f>
              <c:numCache>
                <c:formatCode>General</c:formatCode>
                <c:ptCount val="4"/>
                <c:pt idx="0">
                  <c:v>38</c:v>
                </c:pt>
                <c:pt idx="1">
                  <c:v>31</c:v>
                </c:pt>
                <c:pt idx="2">
                  <c:v>44</c:v>
                </c:pt>
                <c:pt idx="3">
                  <c:v>43</c:v>
                </c:pt>
              </c:numCache>
            </c:numRef>
          </c:val>
        </c:ser>
        <c:ser>
          <c:idx val="2"/>
          <c:order val="2"/>
          <c:tx>
            <c:strRef>
              <c:f>Arkusz1!$D$1</c:f>
              <c:strCache>
                <c:ptCount val="1"/>
                <c:pt idx="0">
                  <c:v>Język angielski</c:v>
                </c:pt>
              </c:strCache>
            </c:strRef>
          </c:tx>
          <c:cat>
            <c:strRef>
              <c:f>Arkusz1!$A$2:$A$5</c:f>
              <c:strCache>
                <c:ptCount val="4"/>
                <c:pt idx="0">
                  <c:v>Wynik szkoły 2023/2024</c:v>
                </c:pt>
                <c:pt idx="1">
                  <c:v>Wynik gminy 2023/2024</c:v>
                </c:pt>
                <c:pt idx="2">
                  <c:v>Wynik szkoły 2024/2025</c:v>
                </c:pt>
                <c:pt idx="3">
                  <c:v>Wynik gminy 2024/2025</c:v>
                </c:pt>
              </c:strCache>
            </c:strRef>
          </c:cat>
          <c:val>
            <c:numRef>
              <c:f>Arkusz1!$D$2:$D$5</c:f>
              <c:numCache>
                <c:formatCode>General</c:formatCode>
                <c:ptCount val="4"/>
                <c:pt idx="0">
                  <c:v>40</c:v>
                </c:pt>
                <c:pt idx="1">
                  <c:v>48</c:v>
                </c:pt>
                <c:pt idx="2">
                  <c:v>64</c:v>
                </c:pt>
                <c:pt idx="3">
                  <c:v>54</c:v>
                </c:pt>
              </c:numCache>
            </c:numRef>
          </c:val>
        </c:ser>
        <c:axId val="73242112"/>
        <c:axId val="73243648"/>
      </c:barChart>
      <c:catAx>
        <c:axId val="73242112"/>
        <c:scaling>
          <c:orientation val="minMax"/>
        </c:scaling>
        <c:axPos val="b"/>
        <c:tickLblPos val="nextTo"/>
        <c:crossAx val="73243648"/>
        <c:crosses val="autoZero"/>
        <c:auto val="1"/>
        <c:lblAlgn val="ctr"/>
        <c:lblOffset val="100"/>
      </c:catAx>
      <c:valAx>
        <c:axId val="73243648"/>
        <c:scaling>
          <c:orientation val="minMax"/>
        </c:scaling>
        <c:axPos val="l"/>
        <c:majorGridlines/>
        <c:numFmt formatCode="General" sourceLinked="1"/>
        <c:tickLblPos val="nextTo"/>
        <c:crossAx val="7324211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plotArea>
      <c:layout/>
      <c:barChart>
        <c:barDir val="col"/>
        <c:grouping val="clustered"/>
        <c:ser>
          <c:idx val="0"/>
          <c:order val="0"/>
          <c:tx>
            <c:strRef>
              <c:f>Arkusz1!$B$1</c:f>
              <c:strCache>
                <c:ptCount val="1"/>
                <c:pt idx="0">
                  <c:v>Język polski</c:v>
                </c:pt>
              </c:strCache>
            </c:strRef>
          </c:tx>
          <c:cat>
            <c:strRef>
              <c:f>Arkusz1!$A$2:$A$5</c:f>
              <c:strCache>
                <c:ptCount val="4"/>
                <c:pt idx="0">
                  <c:v>Wyniki szkoły 2022/2023</c:v>
                </c:pt>
                <c:pt idx="1">
                  <c:v>Wyniki gminy 2022/2023</c:v>
                </c:pt>
                <c:pt idx="2">
                  <c:v>Wynik szkoły 2024/2025</c:v>
                </c:pt>
                <c:pt idx="3">
                  <c:v>Wynik  gminy 2024/2025</c:v>
                </c:pt>
              </c:strCache>
            </c:strRef>
          </c:cat>
          <c:val>
            <c:numRef>
              <c:f>Arkusz1!$B$2:$B$5</c:f>
              <c:numCache>
                <c:formatCode>General</c:formatCode>
                <c:ptCount val="4"/>
                <c:pt idx="0">
                  <c:v>63.9</c:v>
                </c:pt>
                <c:pt idx="1">
                  <c:v>64.290000000000006</c:v>
                </c:pt>
                <c:pt idx="2">
                  <c:v>66</c:v>
                </c:pt>
                <c:pt idx="3">
                  <c:v>64</c:v>
                </c:pt>
              </c:numCache>
            </c:numRef>
          </c:val>
        </c:ser>
        <c:ser>
          <c:idx val="1"/>
          <c:order val="1"/>
          <c:tx>
            <c:strRef>
              <c:f>Arkusz1!$C$1</c:f>
              <c:strCache>
                <c:ptCount val="1"/>
                <c:pt idx="0">
                  <c:v>Matematyka</c:v>
                </c:pt>
              </c:strCache>
            </c:strRef>
          </c:tx>
          <c:cat>
            <c:strRef>
              <c:f>Arkusz1!$A$2:$A$5</c:f>
              <c:strCache>
                <c:ptCount val="4"/>
                <c:pt idx="0">
                  <c:v>Wyniki szkoły 2022/2023</c:v>
                </c:pt>
                <c:pt idx="1">
                  <c:v>Wyniki gminy 2022/2023</c:v>
                </c:pt>
                <c:pt idx="2">
                  <c:v>Wynik szkoły 2024/2025</c:v>
                </c:pt>
                <c:pt idx="3">
                  <c:v>Wynik  gminy 2024/2025</c:v>
                </c:pt>
              </c:strCache>
            </c:strRef>
          </c:cat>
          <c:val>
            <c:numRef>
              <c:f>Arkusz1!$C$2:$C$5</c:f>
              <c:numCache>
                <c:formatCode>General</c:formatCode>
                <c:ptCount val="4"/>
                <c:pt idx="0">
                  <c:v>45</c:v>
                </c:pt>
                <c:pt idx="1">
                  <c:v>53.55</c:v>
                </c:pt>
                <c:pt idx="2">
                  <c:v>44</c:v>
                </c:pt>
                <c:pt idx="3">
                  <c:v>43</c:v>
                </c:pt>
              </c:numCache>
            </c:numRef>
          </c:val>
        </c:ser>
        <c:ser>
          <c:idx val="2"/>
          <c:order val="2"/>
          <c:tx>
            <c:strRef>
              <c:f>Arkusz1!$D$1</c:f>
              <c:strCache>
                <c:ptCount val="1"/>
                <c:pt idx="0">
                  <c:v>Język angielski</c:v>
                </c:pt>
              </c:strCache>
            </c:strRef>
          </c:tx>
          <c:cat>
            <c:strRef>
              <c:f>Arkusz1!$A$2:$A$5</c:f>
              <c:strCache>
                <c:ptCount val="4"/>
                <c:pt idx="0">
                  <c:v>Wyniki szkoły 2022/2023</c:v>
                </c:pt>
                <c:pt idx="1">
                  <c:v>Wyniki gminy 2022/2023</c:v>
                </c:pt>
                <c:pt idx="2">
                  <c:v>Wynik szkoły 2024/2025</c:v>
                </c:pt>
                <c:pt idx="3">
                  <c:v>Wynik  gminy 2024/2025</c:v>
                </c:pt>
              </c:strCache>
            </c:strRef>
          </c:cat>
          <c:val>
            <c:numRef>
              <c:f>Arkusz1!$D$2:$D$5</c:f>
              <c:numCache>
                <c:formatCode>General</c:formatCode>
                <c:ptCount val="4"/>
                <c:pt idx="0">
                  <c:v>57</c:v>
                </c:pt>
                <c:pt idx="1">
                  <c:v>63.74</c:v>
                </c:pt>
                <c:pt idx="2">
                  <c:v>43</c:v>
                </c:pt>
                <c:pt idx="3">
                  <c:v>54</c:v>
                </c:pt>
              </c:numCache>
            </c:numRef>
          </c:val>
        </c:ser>
        <c:axId val="127057920"/>
        <c:axId val="127059456"/>
      </c:barChart>
      <c:catAx>
        <c:axId val="127057920"/>
        <c:scaling>
          <c:orientation val="minMax"/>
        </c:scaling>
        <c:axPos val="b"/>
        <c:tickLblPos val="nextTo"/>
        <c:crossAx val="127059456"/>
        <c:crosses val="autoZero"/>
        <c:auto val="1"/>
        <c:lblAlgn val="ctr"/>
        <c:lblOffset val="100"/>
      </c:catAx>
      <c:valAx>
        <c:axId val="127059456"/>
        <c:scaling>
          <c:orientation val="minMax"/>
        </c:scaling>
        <c:axPos val="l"/>
        <c:majorGridlines/>
        <c:numFmt formatCode="General" sourceLinked="1"/>
        <c:tickLblPos val="nextTo"/>
        <c:crossAx val="127057920"/>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strumień odpadów</c:v>
                </c:pt>
              </c:strCache>
            </c:strRef>
          </c:tx>
          <c:cat>
            <c:strRef>
              <c:f>Arkusz1!$A$2:$A$5</c:f>
              <c:strCache>
                <c:ptCount val="4"/>
                <c:pt idx="0">
                  <c:v>2022 rok</c:v>
                </c:pt>
                <c:pt idx="1">
                  <c:v>2023 rok</c:v>
                </c:pt>
                <c:pt idx="2">
                  <c:v>2024 rok</c:v>
                </c:pt>
                <c:pt idx="3">
                  <c:v>2025 rok</c:v>
                </c:pt>
              </c:strCache>
            </c:strRef>
          </c:cat>
          <c:val>
            <c:numRef>
              <c:f>Arkusz1!$B$2:$B$5</c:f>
              <c:numCache>
                <c:formatCode>General</c:formatCode>
                <c:ptCount val="4"/>
                <c:pt idx="0">
                  <c:v>461</c:v>
                </c:pt>
                <c:pt idx="1">
                  <c:v>631.21</c:v>
                </c:pt>
                <c:pt idx="2">
                  <c:v>649.66999999999996</c:v>
                </c:pt>
                <c:pt idx="3">
                  <c:v>774.04</c:v>
                </c:pt>
              </c:numCache>
            </c:numRef>
          </c:val>
        </c:ser>
        <c:ser>
          <c:idx val="1"/>
          <c:order val="1"/>
          <c:tx>
            <c:strRef>
              <c:f>Arkusz1!$C$1</c:f>
              <c:strCache>
                <c:ptCount val="1"/>
                <c:pt idx="0">
                  <c:v>odpady segregowane</c:v>
                </c:pt>
              </c:strCache>
            </c:strRef>
          </c:tx>
          <c:cat>
            <c:strRef>
              <c:f>Arkusz1!$A$2:$A$5</c:f>
              <c:strCache>
                <c:ptCount val="4"/>
                <c:pt idx="0">
                  <c:v>2022 rok</c:v>
                </c:pt>
                <c:pt idx="1">
                  <c:v>2023 rok</c:v>
                </c:pt>
                <c:pt idx="2">
                  <c:v>2024 rok</c:v>
                </c:pt>
                <c:pt idx="3">
                  <c:v>2025 rok</c:v>
                </c:pt>
              </c:strCache>
            </c:strRef>
          </c:cat>
          <c:val>
            <c:numRef>
              <c:f>Arkusz1!$C$2:$C$5</c:f>
              <c:numCache>
                <c:formatCode>General</c:formatCode>
                <c:ptCount val="4"/>
                <c:pt idx="0">
                  <c:v>260</c:v>
                </c:pt>
                <c:pt idx="1">
                  <c:v>410.08</c:v>
                </c:pt>
                <c:pt idx="2">
                  <c:v>391.95</c:v>
                </c:pt>
                <c:pt idx="3">
                  <c:v>371.71999999999969</c:v>
                </c:pt>
              </c:numCache>
            </c:numRef>
          </c:val>
        </c:ser>
        <c:ser>
          <c:idx val="2"/>
          <c:order val="2"/>
          <c:tx>
            <c:strRef>
              <c:f>Arkusz1!$D$1</c:f>
              <c:strCache>
                <c:ptCount val="1"/>
                <c:pt idx="0">
                  <c:v>odpady niesegregowane</c:v>
                </c:pt>
              </c:strCache>
            </c:strRef>
          </c:tx>
          <c:cat>
            <c:strRef>
              <c:f>Arkusz1!$A$2:$A$5</c:f>
              <c:strCache>
                <c:ptCount val="4"/>
                <c:pt idx="0">
                  <c:v>2022 rok</c:v>
                </c:pt>
                <c:pt idx="1">
                  <c:v>2023 rok</c:v>
                </c:pt>
                <c:pt idx="2">
                  <c:v>2024 rok</c:v>
                </c:pt>
                <c:pt idx="3">
                  <c:v>2025 rok</c:v>
                </c:pt>
              </c:strCache>
            </c:strRef>
          </c:cat>
          <c:val>
            <c:numRef>
              <c:f>Arkusz1!$D$2:$D$5</c:f>
              <c:numCache>
                <c:formatCode>General</c:formatCode>
                <c:ptCount val="4"/>
                <c:pt idx="0">
                  <c:v>201</c:v>
                </c:pt>
                <c:pt idx="1">
                  <c:v>221.13000000000005</c:v>
                </c:pt>
                <c:pt idx="2">
                  <c:v>257.71999999999969</c:v>
                </c:pt>
                <c:pt idx="3">
                  <c:v>402.32</c:v>
                </c:pt>
              </c:numCache>
            </c:numRef>
          </c:val>
        </c:ser>
        <c:shape val="cone"/>
        <c:axId val="127285888"/>
        <c:axId val="127299968"/>
        <c:axId val="0"/>
      </c:bar3DChart>
      <c:catAx>
        <c:axId val="127285888"/>
        <c:scaling>
          <c:orientation val="minMax"/>
        </c:scaling>
        <c:axPos val="b"/>
        <c:tickLblPos val="nextTo"/>
        <c:crossAx val="127299968"/>
        <c:crosses val="autoZero"/>
        <c:auto val="1"/>
        <c:lblAlgn val="ctr"/>
        <c:lblOffset val="100"/>
      </c:catAx>
      <c:valAx>
        <c:axId val="127299968"/>
        <c:scaling>
          <c:orientation val="minMax"/>
        </c:scaling>
        <c:axPos val="l"/>
        <c:majorGridlines/>
        <c:numFmt formatCode="General" sourceLinked="1"/>
        <c:tickLblPos val="nextTo"/>
        <c:crossAx val="12728588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niesegregowane</c:v>
                </c:pt>
              </c:strCache>
            </c:strRef>
          </c:tx>
          <c:cat>
            <c:strRef>
              <c:f>Arkusz1!$A$2:$A$5</c:f>
              <c:strCache>
                <c:ptCount val="4"/>
                <c:pt idx="0">
                  <c:v>2022 rok</c:v>
                </c:pt>
                <c:pt idx="1">
                  <c:v>2023 rok</c:v>
                </c:pt>
                <c:pt idx="2">
                  <c:v>2024 rok</c:v>
                </c:pt>
                <c:pt idx="3">
                  <c:v>2025 rok</c:v>
                </c:pt>
              </c:strCache>
            </c:strRef>
          </c:cat>
          <c:val>
            <c:numRef>
              <c:f>Arkusz1!$B$2:$B$5</c:f>
              <c:numCache>
                <c:formatCode>General</c:formatCode>
                <c:ptCount val="4"/>
                <c:pt idx="0">
                  <c:v>409</c:v>
                </c:pt>
                <c:pt idx="1">
                  <c:v>410.08</c:v>
                </c:pt>
                <c:pt idx="2">
                  <c:v>391.95</c:v>
                </c:pt>
                <c:pt idx="3">
                  <c:v>402.32</c:v>
                </c:pt>
              </c:numCache>
            </c:numRef>
          </c:val>
        </c:ser>
        <c:ser>
          <c:idx val="1"/>
          <c:order val="1"/>
          <c:tx>
            <c:strRef>
              <c:f>Arkusz1!$C$1</c:f>
              <c:strCache>
                <c:ptCount val="1"/>
                <c:pt idx="0">
                  <c:v>zmieszane odpady opakowaniowe</c:v>
                </c:pt>
              </c:strCache>
            </c:strRef>
          </c:tx>
          <c:cat>
            <c:strRef>
              <c:f>Arkusz1!$A$2:$A$5</c:f>
              <c:strCache>
                <c:ptCount val="4"/>
                <c:pt idx="0">
                  <c:v>2022 rok</c:v>
                </c:pt>
                <c:pt idx="1">
                  <c:v>2023 rok</c:v>
                </c:pt>
                <c:pt idx="2">
                  <c:v>2024 rok</c:v>
                </c:pt>
                <c:pt idx="3">
                  <c:v>2025 rok</c:v>
                </c:pt>
              </c:strCache>
            </c:strRef>
          </c:cat>
          <c:val>
            <c:numRef>
              <c:f>Arkusz1!$C$2:$C$5</c:f>
              <c:numCache>
                <c:formatCode>General</c:formatCode>
                <c:ptCount val="4"/>
                <c:pt idx="0">
                  <c:v>54.56</c:v>
                </c:pt>
                <c:pt idx="1">
                  <c:v>55.96</c:v>
                </c:pt>
                <c:pt idx="2">
                  <c:v>57.57</c:v>
                </c:pt>
                <c:pt idx="3">
                  <c:v>64.38</c:v>
                </c:pt>
              </c:numCache>
            </c:numRef>
          </c:val>
        </c:ser>
        <c:ser>
          <c:idx val="2"/>
          <c:order val="2"/>
          <c:tx>
            <c:strRef>
              <c:f>Arkusz1!$D$1</c:f>
              <c:strCache>
                <c:ptCount val="1"/>
                <c:pt idx="0">
                  <c:v>popiół i gabaryty</c:v>
                </c:pt>
              </c:strCache>
            </c:strRef>
          </c:tx>
          <c:cat>
            <c:strRef>
              <c:f>Arkusz1!$A$2:$A$5</c:f>
              <c:strCache>
                <c:ptCount val="4"/>
                <c:pt idx="0">
                  <c:v>2022 rok</c:v>
                </c:pt>
                <c:pt idx="1">
                  <c:v>2023 rok</c:v>
                </c:pt>
                <c:pt idx="2">
                  <c:v>2024 rok</c:v>
                </c:pt>
                <c:pt idx="3">
                  <c:v>2025 rok</c:v>
                </c:pt>
              </c:strCache>
            </c:strRef>
          </c:cat>
          <c:val>
            <c:numRef>
              <c:f>Arkusz1!$D$2:$D$5</c:f>
              <c:numCache>
                <c:formatCode>General</c:formatCode>
                <c:ptCount val="4"/>
                <c:pt idx="0">
                  <c:v>95</c:v>
                </c:pt>
                <c:pt idx="1">
                  <c:v>75.8</c:v>
                </c:pt>
                <c:pt idx="2">
                  <c:v>110.4100000000001</c:v>
                </c:pt>
                <c:pt idx="3">
                  <c:v>164.32000000000019</c:v>
                </c:pt>
              </c:numCache>
            </c:numRef>
          </c:val>
        </c:ser>
        <c:shape val="cone"/>
        <c:axId val="129758720"/>
        <c:axId val="129760256"/>
        <c:axId val="0"/>
      </c:bar3DChart>
      <c:catAx>
        <c:axId val="129758720"/>
        <c:scaling>
          <c:orientation val="minMax"/>
        </c:scaling>
        <c:axPos val="b"/>
        <c:tickLblPos val="nextTo"/>
        <c:crossAx val="129760256"/>
        <c:crosses val="autoZero"/>
        <c:auto val="1"/>
        <c:lblAlgn val="ctr"/>
        <c:lblOffset val="100"/>
      </c:catAx>
      <c:valAx>
        <c:axId val="129760256"/>
        <c:scaling>
          <c:orientation val="minMax"/>
        </c:scaling>
        <c:axPos val="l"/>
        <c:majorGridlines/>
        <c:numFmt formatCode="General" sourceLinked="1"/>
        <c:tickLblPos val="nextTo"/>
        <c:crossAx val="129758720"/>
        <c:crosses val="autoZero"/>
        <c:crossBetween val="between"/>
      </c:valAx>
    </c:plotArea>
    <c:legend>
      <c:legendPos val="r"/>
    </c:legend>
    <c:plotVisOnly val="1"/>
  </c:chart>
  <c:externalData r:id="rId1"/>
</c:chartSpace>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ykusz">
  <a:themeElements>
    <a:clrScheme name="Wykusz">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Wykusz">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ykusz">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6F33A-7C9F-4B31-AD1C-5C9C5F84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2543</TotalTime>
  <Pages>63</Pages>
  <Words>16033</Words>
  <Characters>96202</Characters>
  <Application>Microsoft Office Word</Application>
  <DocSecurity>0</DocSecurity>
  <Lines>801</Lines>
  <Paragraphs>224</Paragraphs>
  <ScaleCrop>false</ScaleCrop>
  <HeadingPairs>
    <vt:vector size="2" baseType="variant">
      <vt:variant>
        <vt:lpstr>Tytuł</vt:lpstr>
      </vt:variant>
      <vt:variant>
        <vt:i4>1</vt:i4>
      </vt:variant>
    </vt:vector>
  </HeadingPairs>
  <TitlesOfParts>
    <vt:vector size="1" baseType="lpstr">
      <vt:lpstr>I  N  F  O  R  M  A  C  J  A</vt:lpstr>
    </vt:vector>
  </TitlesOfParts>
  <Company>Ministrerstwo Edukacji Narodowej</Company>
  <LinksUpToDate>false</LinksUpToDate>
  <CharactersWithSpaces>112011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A  C  J  A</dc:title>
  <dc:creator>Urząd Gminy w Suścu</dc:creator>
  <cp:lastModifiedBy>UG_Rachanie</cp:lastModifiedBy>
  <cp:revision>70</cp:revision>
  <cp:lastPrinted>2026-06-08T09:25:00Z</cp:lastPrinted>
  <dcterms:created xsi:type="dcterms:W3CDTF">2026-06-01T06:24:00Z</dcterms:created>
  <dcterms:modified xsi:type="dcterms:W3CDTF">2026-06-08T09:27:00Z</dcterms:modified>
</cp:coreProperties>
</file>